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0698E" w:rsidRPr="00905849" w:rsidRDefault="0030698E" w:rsidP="0030698E">
      <w:pPr>
        <w:tabs>
          <w:tab w:val="left" w:pos="520"/>
        </w:tabs>
        <w:autoSpaceDE w:val="0"/>
        <w:spacing w:after="200" w:line="276" w:lineRule="auto"/>
        <w:ind w:left="-993" w:hanging="259"/>
        <w:rPr>
          <w:rFonts w:ascii="Times New Roman CYR" w:eastAsia="Times New Roman CYR" w:hAnsi="Times New Roman CYR" w:cs="Times New Roman CYR"/>
          <w:color w:val="auto"/>
          <w:sz w:val="22"/>
          <w:szCs w:val="22"/>
        </w:rPr>
      </w:pPr>
    </w:p>
    <w:p w:rsidR="0030698E" w:rsidRDefault="00C35FD2" w:rsidP="00F774A1">
      <w:pPr>
        <w:pStyle w:val="afa"/>
        <w:spacing w:before="161" w:line="360" w:lineRule="auto"/>
        <w:ind w:left="-567" w:right="147" w:firstLine="0"/>
        <w:rPr>
          <w:rFonts w:ascii="TimesNewRomanPS-BoldMT" w:hAnsi="TimesNewRomanPS-BoldMT"/>
          <w:b/>
          <w:bCs/>
          <w:color w:val="000000"/>
        </w:rPr>
      </w:pPr>
      <w:r w:rsidRPr="00C35FD2">
        <w:rPr>
          <w:rFonts w:ascii="TimesNewRomanPS-BoldMT" w:hAnsi="TimesNewRomanPS-BoldMT"/>
          <w:b/>
          <w:bCs/>
          <w:noProof/>
          <w:color w:val="000000"/>
          <w:lang w:eastAsia="ru-RU"/>
        </w:rPr>
        <w:drawing>
          <wp:inline distT="0" distB="0" distL="0" distR="0">
            <wp:extent cx="5940425" cy="8153525"/>
            <wp:effectExtent l="0" t="0" r="3175" b="0"/>
            <wp:docPr id="1" name="Рисунок 1" descr="C:\Users\Сорокина Е.Н\Desktop\скан 1 00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орокина Е.Н\Desktop\скан 1 003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698E" w:rsidRDefault="0030698E" w:rsidP="00F774A1">
      <w:pPr>
        <w:pStyle w:val="afa"/>
        <w:spacing w:before="161" w:line="360" w:lineRule="auto"/>
        <w:ind w:left="-567" w:right="147" w:firstLine="0"/>
        <w:rPr>
          <w:rFonts w:ascii="TimesNewRomanPS-BoldMT" w:hAnsi="TimesNewRomanPS-BoldMT"/>
          <w:b/>
          <w:bCs/>
          <w:color w:val="000000"/>
        </w:rPr>
      </w:pPr>
    </w:p>
    <w:p w:rsidR="00C35FD2" w:rsidRDefault="0030698E" w:rsidP="00F774A1">
      <w:pPr>
        <w:pStyle w:val="afa"/>
        <w:spacing w:before="161" w:line="360" w:lineRule="auto"/>
        <w:ind w:left="-567" w:right="147" w:firstLine="0"/>
        <w:rPr>
          <w:rFonts w:ascii="TimesNewRomanPS-BoldMT" w:hAnsi="TimesNewRomanPS-BoldMT"/>
          <w:b/>
          <w:bCs/>
          <w:color w:val="000000"/>
        </w:rPr>
      </w:pPr>
      <w:r>
        <w:rPr>
          <w:rFonts w:ascii="TimesNewRomanPS-BoldMT" w:hAnsi="TimesNewRomanPS-BoldMT"/>
          <w:b/>
          <w:bCs/>
          <w:color w:val="000000"/>
        </w:rPr>
        <w:t xml:space="preserve">                                     </w:t>
      </w:r>
    </w:p>
    <w:p w:rsidR="00C35FD2" w:rsidRDefault="00C35FD2" w:rsidP="00F774A1">
      <w:pPr>
        <w:pStyle w:val="afa"/>
        <w:spacing w:before="161" w:line="360" w:lineRule="auto"/>
        <w:ind w:left="-567" w:right="147" w:firstLine="0"/>
        <w:rPr>
          <w:rFonts w:ascii="TimesNewRomanPS-BoldMT" w:hAnsi="TimesNewRomanPS-BoldMT"/>
          <w:b/>
          <w:bCs/>
          <w:color w:val="000000"/>
        </w:rPr>
      </w:pPr>
    </w:p>
    <w:p w:rsidR="00F774A1" w:rsidRPr="00D101C9" w:rsidRDefault="00C35FD2" w:rsidP="00F774A1">
      <w:pPr>
        <w:pStyle w:val="afa"/>
        <w:spacing w:before="161" w:line="360" w:lineRule="auto"/>
        <w:ind w:left="-567" w:right="147" w:firstLine="0"/>
        <w:rPr>
          <w:rFonts w:ascii="TimesNewRomanPS-BoldMT" w:hAnsi="TimesNewRomanPS-BoldMT"/>
          <w:b/>
          <w:bCs/>
          <w:color w:val="000000"/>
        </w:rPr>
      </w:pPr>
      <w:r>
        <w:rPr>
          <w:rFonts w:ascii="TimesNewRomanPS-BoldMT" w:hAnsi="TimesNewRomanPS-BoldMT"/>
          <w:b/>
          <w:bCs/>
          <w:color w:val="000000"/>
        </w:rPr>
        <w:lastRenderedPageBreak/>
        <w:t xml:space="preserve">                                               </w:t>
      </w:r>
      <w:r w:rsidR="00D101C9">
        <w:rPr>
          <w:rFonts w:ascii="TimesNewRomanPS-BoldMT" w:hAnsi="TimesNewRomanPS-BoldMT"/>
          <w:b/>
          <w:bCs/>
          <w:color w:val="000000"/>
        </w:rPr>
        <w:t>ПОЯСНИТЕЛЬНАЯ ЗАПИСКА</w:t>
      </w:r>
    </w:p>
    <w:p w:rsidR="008178E9" w:rsidRDefault="008178E9" w:rsidP="00E9667D">
      <w:pPr>
        <w:pStyle w:val="afa"/>
        <w:spacing w:line="276" w:lineRule="auto"/>
        <w:ind w:left="0" w:right="147" w:firstLine="0"/>
      </w:pPr>
      <w:r>
        <w:t>Рабочая программа курса внеурочной деятельности по профориентации «Россия – мои горизонты» разработана в соответствии с:</w:t>
      </w:r>
    </w:p>
    <w:p w:rsidR="008178E9" w:rsidRDefault="008178E9" w:rsidP="00E9667D">
      <w:pPr>
        <w:pStyle w:val="afa"/>
        <w:spacing w:line="276" w:lineRule="auto"/>
        <w:ind w:left="0" w:right="147" w:firstLine="0"/>
      </w:pPr>
      <w:r>
        <w:t xml:space="preserve"> 1.Федеральным законом от 29.12.2012 №273-ФЗ «Об образовании в Российской Федерации» - Федеральным законом от 31.07.2020 № 304-ФЗ «О внесении изменений в Федеральный закон “Об образовании в Российской Федерации” по вопросам воспитания обучающихся, во исполнение поручений Президента РФ Пр-328 п. 1 от 23.02.2018 года, Пр-2182 от 20.12.2020 года»</w:t>
      </w:r>
    </w:p>
    <w:p w:rsidR="008178E9" w:rsidRDefault="008178E9" w:rsidP="00E9667D">
      <w:pPr>
        <w:pStyle w:val="afa"/>
        <w:spacing w:line="276" w:lineRule="auto"/>
        <w:ind w:left="0" w:right="147" w:firstLine="0"/>
      </w:pPr>
      <w:r>
        <w:t xml:space="preserve"> 2.Федеральным государственным образовательным стандартом основного общего образования, утвержденным приказом </w:t>
      </w:r>
      <w:proofErr w:type="spellStart"/>
      <w:r>
        <w:t>Минпросвещения</w:t>
      </w:r>
      <w:proofErr w:type="spellEnd"/>
      <w:r>
        <w:t xml:space="preserve"> России от 31.05.2021 № 287 (далее – ФГОС ООО), </w:t>
      </w:r>
    </w:p>
    <w:p w:rsidR="008178E9" w:rsidRDefault="008178E9" w:rsidP="00E9667D">
      <w:pPr>
        <w:pStyle w:val="afa"/>
        <w:spacing w:line="276" w:lineRule="auto"/>
        <w:ind w:left="0" w:right="147" w:firstLine="0"/>
      </w:pPr>
      <w:r>
        <w:t xml:space="preserve">3.Федеральной образовательной программой основного общего образования, утвержденной приказом </w:t>
      </w:r>
      <w:proofErr w:type="spellStart"/>
      <w:r>
        <w:t>Минпросвещения</w:t>
      </w:r>
      <w:proofErr w:type="spellEnd"/>
      <w:r>
        <w:t xml:space="preserve"> России от 18.05.20223 №370 (далее – ФОП ООО), </w:t>
      </w:r>
    </w:p>
    <w:p w:rsidR="008178E9" w:rsidRDefault="008178E9" w:rsidP="00E9667D">
      <w:pPr>
        <w:pStyle w:val="afa"/>
        <w:spacing w:line="276" w:lineRule="auto"/>
        <w:ind w:left="0" w:right="147" w:firstLine="0"/>
      </w:pPr>
      <w:r>
        <w:t xml:space="preserve">4.методическими рекомендациями </w:t>
      </w:r>
      <w:proofErr w:type="spellStart"/>
      <w:r>
        <w:t>Минпросвещения</w:t>
      </w:r>
      <w:proofErr w:type="spellEnd"/>
      <w:r>
        <w:t xml:space="preserve"> «О реализации проекта «Билет в будущее», утвержденными распоряжением Р-97 от 23 сентября 2019 г. </w:t>
      </w:r>
    </w:p>
    <w:p w:rsidR="008178E9" w:rsidRDefault="008178E9" w:rsidP="00E9667D">
      <w:pPr>
        <w:pStyle w:val="afa"/>
        <w:spacing w:line="276" w:lineRule="auto"/>
        <w:ind w:left="0" w:right="147" w:firstLine="0"/>
      </w:pPr>
      <w:r>
        <w:t>5.Примерной рабочей программой курса внеурочной деятельности «Билет в будущее» (основное общее и среднее общее образование), одобренной решением федерального учебно-методического объединения по общему образованию (протокол от 29 сентября 2022г. №7/22).</w:t>
      </w:r>
    </w:p>
    <w:p w:rsidR="00D101C9" w:rsidRDefault="00D101C9" w:rsidP="00E9667D">
      <w:pPr>
        <w:pStyle w:val="afa"/>
        <w:spacing w:line="276" w:lineRule="auto"/>
        <w:ind w:left="0" w:right="147" w:firstLine="0"/>
      </w:pPr>
      <w:r>
        <w:t xml:space="preserve">       </w:t>
      </w:r>
      <w:r w:rsidR="008178E9">
        <w:t xml:space="preserve">Рабочая программа курса внеурочной деятельности разработана с целью реализации комплексной и систематической </w:t>
      </w:r>
      <w:proofErr w:type="spellStart"/>
      <w:r w:rsidR="008178E9">
        <w:t>профориентаци</w:t>
      </w:r>
      <w:r>
        <w:t>онной</w:t>
      </w:r>
      <w:proofErr w:type="spellEnd"/>
      <w:r>
        <w:t xml:space="preserve"> работы для обучающихся 7</w:t>
      </w:r>
      <w:r w:rsidR="008178E9">
        <w:t xml:space="preserve"> классов на основе апробированных материалов Всероссийского проекта «Билет в будущее» (далее — проект). </w:t>
      </w:r>
    </w:p>
    <w:p w:rsidR="00D101C9" w:rsidRDefault="00D101C9" w:rsidP="00E9667D">
      <w:pPr>
        <w:pStyle w:val="afa"/>
        <w:spacing w:line="276" w:lineRule="auto"/>
        <w:ind w:left="0" w:right="147" w:firstLine="0"/>
      </w:pPr>
      <w:r>
        <w:t xml:space="preserve">    </w:t>
      </w:r>
      <w:r w:rsidR="008178E9">
        <w:t>Одним из значимых направлений внеурочной деятельности является рання</w:t>
      </w:r>
      <w:r>
        <w:t>я профориентация обучающихся 7</w:t>
      </w:r>
      <w:r w:rsidR="008178E9">
        <w:t xml:space="preserve"> классов, позволяющая сконцентрироваться на достижении соответствующих личностных и предметных результатов, осознанно подойти к решению проблемы выбора индивидуальной образовательной траектории и направления получения профессионального образования. Мероприятия программы построены на основе системной модели содействия самоопределению обучающихся общеобразовательных организаций, основанной на сочетании мотивационно-активизирующего, информационно-обучающего, практико-ориентированного и </w:t>
      </w:r>
      <w:proofErr w:type="spellStart"/>
      <w:r w:rsidR="008178E9">
        <w:t>диагностико</w:t>
      </w:r>
      <w:proofErr w:type="spellEnd"/>
      <w:r w:rsidR="008178E9">
        <w:t>-консультативного подходов к формированию готовности к профессиональному самоопределению и вовлечению всех участников образовательного процесса.</w:t>
      </w:r>
      <w:bookmarkStart w:id="0" w:name="_bookmark2"/>
      <w:bookmarkStart w:id="1" w:name="_bookmark3"/>
      <w:bookmarkEnd w:id="0"/>
      <w:bookmarkEnd w:id="1"/>
    </w:p>
    <w:p w:rsidR="0030698E" w:rsidRPr="0030698E" w:rsidRDefault="0030698E" w:rsidP="0030698E">
      <w:pPr>
        <w:spacing w:after="0" w:line="276" w:lineRule="auto"/>
        <w:ind w:left="0" w:firstLine="720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</w:pPr>
      <w:r w:rsidRPr="0030698E">
        <w:rPr>
          <w:rFonts w:ascii="Times New Roman" w:eastAsia="Times New Roman" w:hAnsi="Times New Roman" w:cs="Times New Roman"/>
          <w:b/>
          <w:color w:val="auto"/>
          <w:sz w:val="28"/>
          <w:szCs w:val="28"/>
          <w:lang w:val="ru" w:eastAsia="ru-RU"/>
        </w:rPr>
        <w:t>Цель</w:t>
      </w:r>
      <w:r>
        <w:rPr>
          <w:rFonts w:ascii="Times New Roman" w:eastAsia="Times New Roman" w:hAnsi="Times New Roman" w:cs="Times New Roman"/>
          <w:b/>
          <w:color w:val="auto"/>
          <w:sz w:val="28"/>
          <w:szCs w:val="28"/>
          <w:lang w:val="ru" w:eastAsia="ru-RU"/>
        </w:rPr>
        <w:t xml:space="preserve"> программы</w:t>
      </w:r>
      <w:r w:rsidRPr="0030698E">
        <w:rPr>
          <w:rFonts w:ascii="Times New Roman" w:eastAsia="Times New Roman" w:hAnsi="Times New Roman" w:cs="Times New Roman"/>
          <w:b/>
          <w:color w:val="auto"/>
          <w:sz w:val="28"/>
          <w:szCs w:val="28"/>
          <w:lang w:val="ru" w:eastAsia="ru-RU"/>
        </w:rPr>
        <w:t xml:space="preserve">: </w:t>
      </w:r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>формирование готовности к профессиональному самоопределению (д</w:t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>алее – ГПС) обучающихся 7</w:t>
      </w:r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 xml:space="preserve"> классов общеобразовательных организаций. </w:t>
      </w:r>
    </w:p>
    <w:p w:rsidR="0030698E" w:rsidRPr="0030698E" w:rsidRDefault="0030698E" w:rsidP="0030698E">
      <w:pPr>
        <w:spacing w:after="0" w:line="276" w:lineRule="auto"/>
        <w:ind w:left="0" w:firstLine="720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</w:pPr>
      <w:r w:rsidRPr="0030698E">
        <w:rPr>
          <w:rFonts w:ascii="Times New Roman" w:eastAsia="Times New Roman" w:hAnsi="Times New Roman" w:cs="Times New Roman"/>
          <w:b/>
          <w:color w:val="auto"/>
          <w:sz w:val="28"/>
          <w:szCs w:val="28"/>
          <w:lang w:val="ru" w:eastAsia="ru-RU"/>
        </w:rPr>
        <w:lastRenderedPageBreak/>
        <w:t>Задачи</w:t>
      </w:r>
      <w:r>
        <w:rPr>
          <w:rFonts w:ascii="Times New Roman" w:eastAsia="Times New Roman" w:hAnsi="Times New Roman" w:cs="Times New Roman"/>
          <w:b/>
          <w:color w:val="auto"/>
          <w:sz w:val="28"/>
          <w:szCs w:val="28"/>
          <w:lang w:val="ru" w:eastAsia="ru-RU"/>
        </w:rPr>
        <w:t xml:space="preserve"> программы</w:t>
      </w:r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 xml:space="preserve">: </w:t>
      </w:r>
    </w:p>
    <w:p w:rsidR="0030698E" w:rsidRPr="0030698E" w:rsidRDefault="0030698E" w:rsidP="0030698E">
      <w:pPr>
        <w:widowControl w:val="0"/>
        <w:numPr>
          <w:ilvl w:val="0"/>
          <w:numId w:val="28"/>
        </w:numPr>
        <w:autoSpaceDE w:val="0"/>
        <w:autoSpaceDN w:val="0"/>
        <w:spacing w:after="0" w:line="276" w:lineRule="auto"/>
        <w:ind w:left="0" w:firstLine="720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</w:pPr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 xml:space="preserve">построение системы содействия профессиональному самоопределению обучающихся общеобразовательных организаций, основанной на сочетании мотивационно-активизирующего, информационно-обучающего, практико-ориентированного и </w:t>
      </w:r>
      <w:proofErr w:type="spellStart"/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>диагностико</w:t>
      </w:r>
      <w:proofErr w:type="spellEnd"/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>-консультационного подходов к формированию ГПС и вовлечению всех участников образовательного процесса;</w:t>
      </w:r>
    </w:p>
    <w:p w:rsidR="0030698E" w:rsidRPr="0030698E" w:rsidRDefault="0030698E" w:rsidP="0030698E">
      <w:pPr>
        <w:widowControl w:val="0"/>
        <w:numPr>
          <w:ilvl w:val="0"/>
          <w:numId w:val="28"/>
        </w:numPr>
        <w:autoSpaceDE w:val="0"/>
        <w:autoSpaceDN w:val="0"/>
        <w:spacing w:after="0" w:line="276" w:lineRule="auto"/>
        <w:ind w:left="0" w:firstLine="720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</w:pPr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 xml:space="preserve">выявление исходного уровня </w:t>
      </w:r>
      <w:proofErr w:type="spellStart"/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>сформированности</w:t>
      </w:r>
      <w:proofErr w:type="spellEnd"/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 xml:space="preserve"> внутренней (мотивационно-личностной) и внешней (</w:t>
      </w:r>
      <w:proofErr w:type="spellStart"/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>знаниевой</w:t>
      </w:r>
      <w:proofErr w:type="spellEnd"/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 xml:space="preserve"> в виде карьерной грамотности) сторон готовности к профессиональному самоопределению у обучающихся и уровня готовности, который продемонстрирует обучающийся после участия в </w:t>
      </w:r>
      <w:proofErr w:type="spellStart"/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>профориентационной</w:t>
      </w:r>
      <w:proofErr w:type="spellEnd"/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 xml:space="preserve"> программе;</w:t>
      </w:r>
    </w:p>
    <w:p w:rsidR="0030698E" w:rsidRPr="0030698E" w:rsidRDefault="0030698E" w:rsidP="0030698E">
      <w:pPr>
        <w:widowControl w:val="0"/>
        <w:numPr>
          <w:ilvl w:val="0"/>
          <w:numId w:val="28"/>
        </w:numPr>
        <w:autoSpaceDE w:val="0"/>
        <w:autoSpaceDN w:val="0"/>
        <w:spacing w:after="0" w:line="276" w:lineRule="auto"/>
        <w:ind w:left="0" w:firstLine="720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</w:pPr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>формирование индивидуальных рекомендаций для обучающихся по построению образовательно-профессиональной траектории в зависимости от уровня осознанности, интересов, способностей, доступных им возможностей;</w:t>
      </w:r>
    </w:p>
    <w:p w:rsidR="0030698E" w:rsidRPr="0030698E" w:rsidRDefault="0030698E" w:rsidP="0030698E">
      <w:pPr>
        <w:widowControl w:val="0"/>
        <w:numPr>
          <w:ilvl w:val="0"/>
          <w:numId w:val="28"/>
        </w:numPr>
        <w:autoSpaceDE w:val="0"/>
        <w:autoSpaceDN w:val="0"/>
        <w:spacing w:after="0" w:line="276" w:lineRule="auto"/>
        <w:ind w:left="0" w:firstLine="720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</w:pPr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 xml:space="preserve">информирование обучающихся о специфике рынка труда и системе профессионального образования (включая знакомство с перспективными и востребованными в ближайшем будущем профессиями и отраслями экономики РФ) посредством различных мероприятий, в </w:t>
      </w:r>
      <w:proofErr w:type="spellStart"/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>т.ч</w:t>
      </w:r>
      <w:proofErr w:type="spellEnd"/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>. профессиональных проб;</w:t>
      </w:r>
    </w:p>
    <w:p w:rsidR="0030698E" w:rsidRPr="0030698E" w:rsidRDefault="0030698E" w:rsidP="0030698E">
      <w:pPr>
        <w:widowControl w:val="0"/>
        <w:numPr>
          <w:ilvl w:val="0"/>
          <w:numId w:val="28"/>
        </w:numPr>
        <w:autoSpaceDE w:val="0"/>
        <w:autoSpaceDN w:val="0"/>
        <w:spacing w:after="0" w:line="276" w:lineRule="auto"/>
        <w:ind w:left="0" w:firstLine="720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</w:pPr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 xml:space="preserve">формирование у обучающихся навыков и умений  карьерной грамотности и других компетенций, необходимых для осуществления всех этапов карьерной </w:t>
      </w:r>
      <w:proofErr w:type="spellStart"/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>самонавигации</w:t>
      </w:r>
      <w:proofErr w:type="spellEnd"/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 xml:space="preserve">, приобретения и осмысления </w:t>
      </w:r>
      <w:proofErr w:type="spellStart"/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>профориентационно</w:t>
      </w:r>
      <w:proofErr w:type="spellEnd"/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 xml:space="preserve"> </w:t>
      </w:r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>значимого опыта, активного освоения ресурсов территориальной среды профессионального самоопределения, самооценки успешности прохождения профессиональных проб, осознанного конструирования индивидуальной образовательно-профессиональной траектории и ее адаптации с учетом имеющихся компетенций и возможностей среды</w:t>
      </w:r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>;</w:t>
      </w:r>
    </w:p>
    <w:p w:rsidR="0030698E" w:rsidRPr="0030698E" w:rsidRDefault="0030698E" w:rsidP="0030698E">
      <w:pPr>
        <w:widowControl w:val="0"/>
        <w:numPr>
          <w:ilvl w:val="0"/>
          <w:numId w:val="28"/>
        </w:numPr>
        <w:autoSpaceDE w:val="0"/>
        <w:autoSpaceDN w:val="0"/>
        <w:spacing w:after="0" w:line="276" w:lineRule="auto"/>
        <w:ind w:left="0" w:firstLine="720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</w:pPr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 xml:space="preserve">формирование ценностного отношения </w:t>
      </w:r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>к труду как основному способу достижения жизненного благополучия</w:t>
      </w:r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>,</w:t>
      </w:r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 xml:space="preserve"> залогу его успешного профессионального самоопределения и ощущения</w:t>
      </w:r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 xml:space="preserve"> </w:t>
      </w:r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val="ru" w:eastAsia="ru-RU"/>
        </w:rPr>
        <w:t>уверенности в завтрашнем дне</w:t>
      </w:r>
      <w:r w:rsidRPr="0030698E"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 xml:space="preserve">. </w:t>
      </w:r>
    </w:p>
    <w:p w:rsidR="00D101C9" w:rsidRDefault="00D101C9" w:rsidP="00E9667D">
      <w:pPr>
        <w:shd w:val="clear" w:color="auto" w:fill="FFFFFF"/>
        <w:spacing w:after="0" w:line="276" w:lineRule="auto"/>
        <w:ind w:left="0"/>
        <w:rPr>
          <w:rFonts w:eastAsiaTheme="minorEastAsia" w:cstheme="minorHAnsi"/>
          <w:b/>
          <w:color w:val="auto"/>
          <w:sz w:val="28"/>
          <w:szCs w:val="28"/>
          <w:lang w:eastAsia="ru-RU"/>
        </w:rPr>
      </w:pPr>
    </w:p>
    <w:p w:rsidR="00E9667D" w:rsidRDefault="00E9667D" w:rsidP="007D2769">
      <w:pPr>
        <w:shd w:val="clear" w:color="auto" w:fill="FFFFFF"/>
        <w:spacing w:after="0" w:line="300" w:lineRule="atLeast"/>
        <w:ind w:left="0"/>
        <w:jc w:val="center"/>
        <w:rPr>
          <w:rFonts w:eastAsiaTheme="minorEastAsia" w:cstheme="minorHAnsi"/>
          <w:b/>
          <w:color w:val="auto"/>
          <w:sz w:val="28"/>
          <w:szCs w:val="28"/>
          <w:lang w:eastAsia="ru-RU"/>
        </w:rPr>
      </w:pPr>
    </w:p>
    <w:p w:rsidR="00E9667D" w:rsidRDefault="00E9667D" w:rsidP="007D2769">
      <w:pPr>
        <w:shd w:val="clear" w:color="auto" w:fill="FFFFFF"/>
        <w:spacing w:after="0" w:line="300" w:lineRule="atLeast"/>
        <w:ind w:left="0"/>
        <w:jc w:val="center"/>
        <w:rPr>
          <w:rFonts w:eastAsiaTheme="minorEastAsia" w:cstheme="minorHAnsi"/>
          <w:b/>
          <w:color w:val="auto"/>
          <w:sz w:val="28"/>
          <w:szCs w:val="28"/>
          <w:lang w:eastAsia="ru-RU"/>
        </w:rPr>
      </w:pPr>
    </w:p>
    <w:p w:rsidR="0030698E" w:rsidRDefault="0030698E" w:rsidP="007D2769">
      <w:pPr>
        <w:shd w:val="clear" w:color="auto" w:fill="FFFFFF"/>
        <w:spacing w:after="0" w:line="300" w:lineRule="atLeast"/>
        <w:ind w:left="0"/>
        <w:jc w:val="center"/>
        <w:rPr>
          <w:rFonts w:eastAsiaTheme="minorEastAsia" w:cstheme="minorHAnsi"/>
          <w:b/>
          <w:color w:val="auto"/>
          <w:sz w:val="28"/>
          <w:szCs w:val="28"/>
          <w:lang w:eastAsia="ru-RU"/>
        </w:rPr>
      </w:pPr>
    </w:p>
    <w:p w:rsidR="00C35FD2" w:rsidRDefault="00C35FD2" w:rsidP="007D2769">
      <w:pPr>
        <w:shd w:val="clear" w:color="auto" w:fill="FFFFFF"/>
        <w:spacing w:after="0" w:line="300" w:lineRule="atLeast"/>
        <w:ind w:left="0"/>
        <w:jc w:val="center"/>
        <w:rPr>
          <w:rFonts w:eastAsiaTheme="minorEastAsia" w:cstheme="minorHAnsi"/>
          <w:b/>
          <w:color w:val="auto"/>
          <w:sz w:val="28"/>
          <w:szCs w:val="28"/>
          <w:lang w:val="en-US" w:eastAsia="ru-RU"/>
        </w:rPr>
      </w:pPr>
    </w:p>
    <w:p w:rsidR="00C35FD2" w:rsidRDefault="00C35FD2" w:rsidP="007D2769">
      <w:pPr>
        <w:shd w:val="clear" w:color="auto" w:fill="FFFFFF"/>
        <w:spacing w:after="0" w:line="300" w:lineRule="atLeast"/>
        <w:ind w:left="0"/>
        <w:jc w:val="center"/>
        <w:rPr>
          <w:rFonts w:eastAsiaTheme="minorEastAsia" w:cstheme="minorHAnsi"/>
          <w:b/>
          <w:color w:val="auto"/>
          <w:sz w:val="28"/>
          <w:szCs w:val="28"/>
          <w:lang w:val="en-US" w:eastAsia="ru-RU"/>
        </w:rPr>
      </w:pPr>
    </w:p>
    <w:p w:rsidR="00C35FD2" w:rsidRDefault="00C35FD2" w:rsidP="007D2769">
      <w:pPr>
        <w:shd w:val="clear" w:color="auto" w:fill="FFFFFF"/>
        <w:spacing w:after="0" w:line="300" w:lineRule="atLeast"/>
        <w:ind w:left="0"/>
        <w:jc w:val="center"/>
        <w:rPr>
          <w:rFonts w:eastAsiaTheme="minorEastAsia" w:cstheme="minorHAnsi"/>
          <w:b/>
          <w:color w:val="auto"/>
          <w:sz w:val="28"/>
          <w:szCs w:val="28"/>
          <w:lang w:val="en-US" w:eastAsia="ru-RU"/>
        </w:rPr>
      </w:pPr>
    </w:p>
    <w:p w:rsidR="00C35FD2" w:rsidRDefault="00C35FD2" w:rsidP="007D2769">
      <w:pPr>
        <w:shd w:val="clear" w:color="auto" w:fill="FFFFFF"/>
        <w:spacing w:after="0" w:line="300" w:lineRule="atLeast"/>
        <w:ind w:left="0"/>
        <w:jc w:val="center"/>
        <w:rPr>
          <w:rFonts w:eastAsiaTheme="minorEastAsia" w:cstheme="minorHAnsi"/>
          <w:b/>
          <w:color w:val="auto"/>
          <w:sz w:val="28"/>
          <w:szCs w:val="28"/>
          <w:lang w:val="en-US" w:eastAsia="ru-RU"/>
        </w:rPr>
      </w:pPr>
    </w:p>
    <w:p w:rsidR="00905849" w:rsidRPr="00905849" w:rsidRDefault="00905849" w:rsidP="007D2769">
      <w:pPr>
        <w:shd w:val="clear" w:color="auto" w:fill="FFFFFF"/>
        <w:spacing w:after="0" w:line="300" w:lineRule="atLeast"/>
        <w:ind w:left="0"/>
        <w:jc w:val="center"/>
        <w:rPr>
          <w:rFonts w:eastAsiaTheme="minorEastAsia" w:cstheme="minorHAnsi"/>
          <w:b/>
          <w:color w:val="auto"/>
          <w:sz w:val="28"/>
          <w:szCs w:val="28"/>
          <w:lang w:eastAsia="ru-RU"/>
        </w:rPr>
      </w:pPr>
      <w:r w:rsidRPr="00905849">
        <w:rPr>
          <w:rFonts w:eastAsiaTheme="minorEastAsia" w:cstheme="minorHAnsi"/>
          <w:b/>
          <w:color w:val="auto"/>
          <w:sz w:val="28"/>
          <w:szCs w:val="28"/>
          <w:lang w:val="en-US" w:eastAsia="ru-RU"/>
        </w:rPr>
        <w:lastRenderedPageBreak/>
        <w:t>I</w:t>
      </w:r>
      <w:r w:rsidRPr="00905849">
        <w:rPr>
          <w:rFonts w:eastAsiaTheme="minorEastAsia" w:cstheme="minorHAnsi"/>
          <w:b/>
          <w:color w:val="auto"/>
          <w:sz w:val="28"/>
          <w:szCs w:val="28"/>
          <w:lang w:eastAsia="ru-RU"/>
        </w:rPr>
        <w:t xml:space="preserve">.ПЛАНИРУЕМЫЕ РЕЗУЛЬТАТЫ ОСВОЕНИЯ КУРСА </w:t>
      </w:r>
    </w:p>
    <w:p w:rsidR="00905849" w:rsidRPr="00905849" w:rsidRDefault="00905849" w:rsidP="007D2769">
      <w:pPr>
        <w:shd w:val="clear" w:color="auto" w:fill="FFFFFF"/>
        <w:spacing w:after="0" w:line="300" w:lineRule="atLeast"/>
        <w:ind w:left="0"/>
        <w:jc w:val="center"/>
        <w:rPr>
          <w:rFonts w:eastAsiaTheme="minorEastAsia" w:cstheme="minorHAnsi"/>
          <w:b/>
          <w:color w:val="auto"/>
          <w:sz w:val="28"/>
          <w:szCs w:val="28"/>
          <w:lang w:eastAsia="ru-RU"/>
        </w:rPr>
      </w:pPr>
      <w:r w:rsidRPr="00905849">
        <w:rPr>
          <w:rFonts w:eastAsiaTheme="minorEastAsia" w:cstheme="minorHAnsi"/>
          <w:b/>
          <w:color w:val="auto"/>
          <w:sz w:val="28"/>
          <w:szCs w:val="28"/>
          <w:lang w:eastAsia="ru-RU"/>
        </w:rPr>
        <w:t>ВНЕУРОЧНОЙ ДЕЯТЕЛЬНОСТИ</w:t>
      </w:r>
    </w:p>
    <w:p w:rsidR="0057292F" w:rsidRDefault="0057292F" w:rsidP="00E9667D">
      <w:pPr>
        <w:autoSpaceDE w:val="0"/>
        <w:autoSpaceDN w:val="0"/>
        <w:adjustRightInd w:val="0"/>
        <w:spacing w:after="0" w:line="276" w:lineRule="auto"/>
        <w:ind w:left="567"/>
        <w:rPr>
          <w:rFonts w:ascii="Times New Roman" w:eastAsia="Times New Roman" w:hAnsi="Times New Roman" w:cs="Times New Roman"/>
          <w:b/>
          <w:color w:val="00000A"/>
          <w:sz w:val="28"/>
          <w:szCs w:val="28"/>
          <w:lang w:eastAsia="ru-RU"/>
        </w:rPr>
      </w:pPr>
    </w:p>
    <w:p w:rsidR="00E9667D" w:rsidRPr="00E9667D" w:rsidRDefault="00E9667D" w:rsidP="00E9667D">
      <w:pPr>
        <w:keepNext/>
        <w:keepLines/>
        <w:spacing w:after="0" w:line="276" w:lineRule="auto"/>
        <w:ind w:left="0"/>
        <w:jc w:val="both"/>
        <w:rPr>
          <w:rFonts w:eastAsia="Arial" w:cstheme="minorHAnsi"/>
          <w:b/>
          <w:color w:val="auto"/>
          <w:sz w:val="28"/>
          <w:szCs w:val="28"/>
          <w:lang w:eastAsia="ru-RU"/>
        </w:rPr>
      </w:pPr>
      <w:bookmarkStart w:id="2" w:name="_Toc114034227"/>
      <w:bookmarkStart w:id="3" w:name="_Toc115721143"/>
      <w:r>
        <w:rPr>
          <w:rFonts w:eastAsia="Arial" w:cstheme="minorHAnsi"/>
          <w:b/>
          <w:color w:val="auto"/>
          <w:sz w:val="28"/>
          <w:szCs w:val="28"/>
          <w:lang w:eastAsia="ru-RU"/>
        </w:rPr>
        <w:t>Л</w:t>
      </w:r>
      <w:r w:rsidRPr="00E9667D">
        <w:rPr>
          <w:rFonts w:eastAsia="Arial" w:cstheme="minorHAnsi"/>
          <w:b/>
          <w:color w:val="auto"/>
          <w:sz w:val="28"/>
          <w:szCs w:val="28"/>
          <w:lang w:eastAsia="ru-RU"/>
        </w:rPr>
        <w:t>ичностные результаты</w:t>
      </w:r>
      <w:bookmarkEnd w:id="2"/>
      <w:bookmarkEnd w:id="3"/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В сфере гражданского воспитания: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готовность к выполнению обязанностей гражданина и реализации его прав, уважение прав, свобод и законных интересов других людей;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готовность к разнообразной совместной деятельности;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выстраивание доброжелательных отношений с участниками реализации программы на основе взаимопонимания и взаимопомощи.</w:t>
      </w:r>
    </w:p>
    <w:p w:rsidR="00E9667D" w:rsidRPr="00E9667D" w:rsidRDefault="00E9667D" w:rsidP="00E9667D">
      <w:pPr>
        <w:spacing w:after="0" w:line="276" w:lineRule="auto"/>
        <w:ind w:left="36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В сфере патриотического воспитания: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осознание российской гражданской идентичности в поликультурном и многоконфессиональном обществе, проявление интереса к познанию истории, культуры Российской Федерации, своего края, народов России;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ценностное отношение к достижениям своей Родины — России, к науке, искусству, спорту, технологиям, боевым подвигам и трудовым достижениям народа, с которыми школьники будут знакомиться в ходе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профориентационных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экскурсий на предприятиях своего региона.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В сфере духовно-нравственного воспитания: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ориентация на моральные ценности и нормы в ситуациях нравственного выбора;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готовность оценивать своё поведение и поступки, поведение и поступки других людей с позиции нравственных и правовых норм с учётом осознания последствий поступков;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осознание важности свободы и необходимости брать на себя ответственность в ситуации подготовки к выбору будущей профессии.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В сфере эстетического воспитания: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осознание важности художественной культуры как средства коммуникации и самовыражения для представителей многих профессий;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стремление к самовыражению в разных видах искусства, в том числе прикладного;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стремление создавать вокруг себя эстетически привлекательную среду вне зависимости от той сферы профессиональной деятельности, которой школьник планирует заниматься в будущем.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В сфере физического воспитания, формирования культуры здоровья и эмоционального благополучия: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осознание необходимости соблюдения правил безопасности в любой профессии, в том числе навыков безопасного поведения в интернет-среде;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>ответственное отношение к своему здоровью и установка на здоровый образ жизни;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способность адаптироваться к стрессовым ситуациям, вызванным необходимостью профессионального самоопределения, осмысляя собственный опыт и выстраивая дальнейшие цели, связанные с будущей профессиональной жизнью;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умение принимать себя и других, не осуждая;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умение осознавать эмоциональное состояние себя и других, умение управлять собственным эмоциональным состоянием для экономии внутренних ресурсов;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сформированность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навыка рефлексии, признание своего права на ошибку и такого же права другого человека.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В сфере трудового воспитания: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установка на активное участие в решении практических задач (в рамках семьи, образовательной организации, города, края) технологической и социальной направленности, способность инициировать, планировать и самостоятельно выполнять такого рода </w:t>
      </w:r>
      <w:proofErr w:type="spellStart"/>
      <w:proofErr w:type="gram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деятельность;интерес</w:t>
      </w:r>
      <w:proofErr w:type="spellEnd"/>
      <w:proofErr w:type="gram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к практическому изучению профессий и труда различного рода, в том числе на основе знаний, полученных в ходе изучения программы проекта «Билет в будущее»;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осознание важности обучения на протяжении всей жизни для успешной профессиональной деятельности и развитие необходимых умений для этого;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готовность адаптироваться в профессиональной среде;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уважение к труду и результатам трудовой деятельности;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осознанный выбор и построение индивидуальной образовательной траектории и жизненных планов с учётом личных и общественных интересов и потребностей.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В сфере экологического воспитания: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повышение уровня экологической культуры, осознание глобального характера экологических проблем и путей их решения, в том числе в процессе ознакомления с профессиями сферы «человек-природа»;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активное неприятие действий, приносящих вред окружающей среде, в том числе осознание потенциального ущерба природе, который сопровождает ту или иную профессиональную деятельность;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осознание своей роли как гражданина и потребителя в условиях взаимосвязи природной, технологической и социальной сред.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В сфере понимания ценности научного познания: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ориентация в деятельности, связанной с освоением программы проекта «Билет в будущее», на современную систему научных представлений </w:t>
      </w: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>об основных закономерностях развития человека, природы и общества, взаимосвязях человека с природной и социальной средой;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овладение языковой и читательской культурой как средством познания мира, средством самосовершенствования человека, в том числе в профессиональной сфере;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овладение основными навыками исследовательской деятельности в процессе изучения мира профессий, установка на осмысление собственного опыта, наблюдений, поступков и стремление совершенствовать пути достижения цели индивидуального и коллективного благополучия.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В сфере адаптации к изменяющимся условиям социальной и природной среды: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освоение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профессиональному признаку;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способность действовать в условиях неопределённости, повышать уровень своей компетентности через практическую деятельность, в том числе умение учиться у других людей, осознавать в совместной деятельности новые знания, навыки и компетенции из опыта других, проходить профессиональные пробы в разных сферах деятельности;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навык выявления и связывания образов, способность осознавать дефициты собственных знаний и компетентностей, планировать своё развитие, в том числе профессиональное;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умение оперировать терминами и представлениями в области концепции устойчивого развития;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умение анализировать и выявлять взаимосвязи природы, общества и экономики; 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умение оценивать свои действия с учётом влияния на окружающую среду, достижения целей и преодоления вызовов, возможных глобальных последствий;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5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способность осознавать стрессовую ситуацию, оценивать происходящие изменения и их последствия, формулировать и оценивать риски и последствия, формировать опыт, уметь находить позитивное в произошедшей ситуации.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</w:p>
    <w:p w:rsidR="00E9667D" w:rsidRPr="00E9667D" w:rsidRDefault="00E9667D" w:rsidP="00E9667D">
      <w:pPr>
        <w:keepNext/>
        <w:keepLines/>
        <w:spacing w:after="0" w:line="276" w:lineRule="auto"/>
        <w:ind w:left="0"/>
        <w:jc w:val="both"/>
        <w:rPr>
          <w:rFonts w:eastAsia="Arial" w:cstheme="minorHAnsi"/>
          <w:b/>
          <w:color w:val="auto"/>
          <w:sz w:val="28"/>
          <w:szCs w:val="28"/>
          <w:lang w:eastAsia="ru-RU"/>
        </w:rPr>
      </w:pPr>
      <w:bookmarkStart w:id="4" w:name="_Toc114034228"/>
      <w:bookmarkStart w:id="5" w:name="_Toc115721144"/>
      <w:proofErr w:type="spellStart"/>
      <w:r w:rsidRPr="00E9667D">
        <w:rPr>
          <w:rFonts w:eastAsia="Arial" w:cstheme="minorHAnsi"/>
          <w:b/>
          <w:color w:val="auto"/>
          <w:sz w:val="28"/>
          <w:szCs w:val="28"/>
          <w:lang w:eastAsia="ru-RU"/>
        </w:rPr>
        <w:t>Метапредметные</w:t>
      </w:r>
      <w:proofErr w:type="spellEnd"/>
      <w:r w:rsidRPr="00E9667D">
        <w:rPr>
          <w:rFonts w:eastAsia="Arial" w:cstheme="minorHAnsi"/>
          <w:b/>
          <w:color w:val="auto"/>
          <w:sz w:val="28"/>
          <w:szCs w:val="28"/>
          <w:lang w:eastAsia="ru-RU"/>
        </w:rPr>
        <w:t xml:space="preserve"> результаты</w:t>
      </w:r>
      <w:bookmarkEnd w:id="4"/>
      <w:bookmarkEnd w:id="5"/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В сфере овладения универсальными учебными познавательными действиями: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выявлять дефицит информации о той или иной профессии, </w:t>
      </w: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>необходимой для полноты представлений о ней, и находить способы для решения возникшей проблемы;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использовать вопросы как инструмент для познания будущей профессии;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аргументировать свою позицию, мнение;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оценивать на применимость и достоверность информацию, полученную в ходе работы с интернет-источниками;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самостоятельно формулировать обобщения и выводы по результатам проведённого обсуждения в группе или в паре;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прогнозировать возможное дальнейшее развитие процессов, событий и их последствия, связанные с выбором будущей профессии;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выдвигать предположения о возможном росте и падении спроса на ту или иную специальность в новых условиях;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применять различные методы, инструменты и запросы при поиске и отборе информации, связанной с профессиональной деятельностью или дальнейшим обучением;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самостоятельно выбирать оптимальную форму представления информации, предназначенную для остальных участников программы проекта «Билет в будущее».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В сфере овладения универсальными учебными коммуникативными действиями: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воспринимать и формулировать суждения в соответствии с целями и условиями общения в рамках занятий, включённых в программу проекта «Билет в будущее»;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выражать свою точку зрения; распознавать невербальные средства общения, понимать значение социальных знаков, знать и распознавать предпосылки конфликтных ситуаций и стараться смягчать конфликты;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понимать намерения других участников занятий по программе проекта «Билет в будущее», проявлять уважительное отношение к ним и к взрослым, участвующим в занятиях, в корректной форме формулировать свои возражения;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в ходе диалога и (или) дискуссии задавать вопросы по существу обсуждаемой темы и высказывать идеи, нацеленные на решение задачи и поддержание благожелательности общения друг с другом;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>публично представлять результаты работы, проделанной в рамках выполнения заданий, связанных с тематикой курса по профориентации;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понимать и использовать преимущества командной и индивидуальной работы при решении конкретной проблемы, принимать цель совместной деятельности, коллективно планировать действия по её достижению: распределять роли, договариваться, обсуждать процесс и результат совместной работы;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уметь обобщать мнения нескольких участников программы проекта «Билет в будущее», проявлять готовность руководить, выполнять поручения, подчиняться; 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участвовать в групповых формах работы (обсуждения, обмен мнениями, мозговые штурмы и др.);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выполнять свою часть работы, достигать качественного результата по своему направлению и координировать свои действия с действиями других участников проекта «Билет в будущее».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В сфере овладения универсальными учебными регулятивными действиями: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выявлять проблемы, возникающие в ходе выбора будущей профессии;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ориентироваться в различных подходах принятия решений (индивидуальное, принятие решения в группе, принятие решений группой);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делать выбор и брать на себя ответственность за решения, принимаемые в процессе профессионального самоопределения;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владеть способами самоконтроля,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самомотивации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и рефлексии;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предвидеть трудности, которые могут возникнуть при выборе будущей профессии;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объяснять причины достижения (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недостижения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) результатов деятельности, давать оценку опыту, приобретённому в ходе прохождения программы курса, уметь находить позитивное в любой ситуации;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уметь вносить коррективы в свою деятельность на основе новых обстоятельств, изменившихся ситуаций, установленных ошибок, возникших трудностей;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различать, называть и управлять собственными эмоциями;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6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уметь ставить себя на место другого человека, понимать мотивы и намерения участников курса, осознанно относиться к ним.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</w:p>
    <w:p w:rsidR="00E9667D" w:rsidRPr="00E9667D" w:rsidRDefault="00E9667D" w:rsidP="00E9667D">
      <w:pPr>
        <w:keepNext/>
        <w:keepLines/>
        <w:spacing w:after="0" w:line="276" w:lineRule="auto"/>
        <w:ind w:left="0"/>
        <w:jc w:val="both"/>
        <w:rPr>
          <w:rFonts w:eastAsia="Arial" w:cstheme="minorHAnsi"/>
          <w:b/>
          <w:color w:val="auto"/>
          <w:sz w:val="28"/>
          <w:szCs w:val="28"/>
          <w:lang w:eastAsia="ru-RU"/>
        </w:rPr>
      </w:pPr>
      <w:bookmarkStart w:id="6" w:name="_Toc114034229"/>
      <w:bookmarkStart w:id="7" w:name="_Toc115721145"/>
      <w:r w:rsidRPr="00E9667D">
        <w:rPr>
          <w:rFonts w:eastAsia="Arial" w:cstheme="minorHAnsi"/>
          <w:b/>
          <w:color w:val="auto"/>
          <w:sz w:val="28"/>
          <w:szCs w:val="28"/>
          <w:lang w:eastAsia="ru-RU"/>
        </w:rPr>
        <w:t>Предметные результаты</w:t>
      </w:r>
      <w:bookmarkEnd w:id="6"/>
      <w:bookmarkEnd w:id="7"/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Предметные результаты освоения Программы основного общего образования представлены с учётом специфики содержания предметных </w:t>
      </w: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 xml:space="preserve">областей, затрагиваемых в ходе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профориентационной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деятельности школьников.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Русский язык: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формирование умений речевого взаимодействия (в том числе, общения при помощи современных средств устной и письменной речи): создание устных монологических высказываний на основе жизненных наблюдений и личных впечатлений, чтения учебно-научной, художественной и научно-популярной литературы: монолог-описание, монолог-рассуждение, монолог-повествование;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участие в диалоге разных видов: побуждение к действию, обмен мнениями, запрос информации, сообщение информации;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обсуждение и чёткая формулировка цели, плана совместной групповой деятельности;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извлечение информации из различных источников, её осмысление и оперирование ею, свободное пользование лингвистическими словарями, справочной литературой, в том числе информационно-справочными системами в электронной форме;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создание письменных текстов различных стилей с соблюдением норм построения текста: соответствие текста теме и основной мысли, цельность и относительная законченность;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последовательность изложения (развёртывание содержания в зависимости от цели текста, типа речи); 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правильность выделения абзацев в тексте, наличие грамматической связи предложений в тексте, логичность.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Литература: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овладение умением использовать словари и справочники, в том числе информационно-справочные системы в электронной форме, подбирать проверенные источники в библиотечных фондах, Интернете для выполнения учебной задачи;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применять ИКТ, соблюдать правила информационной безопасности.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Иностранный язык: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овладение основными видами речевой деятельности в рамках знакомства со спецификой современных профессий;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приобретение опыта практической деятельности в жизни: соблюдать правила информационной безопасности в ситуациях повседневной жизни и при работе в Интернете; 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использовать иноязычные словари и справочники, в том числе информационно-справочные системы в электронной форме.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Информатика: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овладение основными понятиями: информация, передача, хранение, </w:t>
      </w: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>обработка информации, алгоритм, модель, цифровой продукт - и их использованием для решения учебных и практических задач;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умение оперировать единицами измерения информационного объёма и скорости передачи данных;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сформированность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мотивации к продолжению изучения информатики как профильного предмета.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География: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освоение и применение системы знаний о размещении и основных свойствах географических объектов, понимание роли географии в формировании качества жизни человека и окружающей его среды на планете Земля, в решении современных практических задач своего населенного пункта;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умение устанавливать взаимосвязи между изученными природными, социальными и экономическими явлениями и процессами;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умение использовать географические знания для описания существенных признаков разнообразных явлений и процессов в повседневной жизни;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сформированность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мотивации к продолжению изучения географии как профильного предмета на уровне среднего общего образования.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Физика: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умение использовать знания о физических явлениях в повседневной жизни для обеспечения безопасности при обращении с бытовыми приборами и техническими устройствами, сохранения здоровья и соблюдения норм экологического поведения в окружающей среде;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понимание необходимости применения достижений физики и технологий для рационального природопользования;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расширенные представления о сферах профессиональной деятельности, связанных с физикой и современными технологиями, основанными на достижениях физической науки, позволяющие рассматривать физико-техническую область знаний как сферу своей будущей профессиональной деятельности;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сформированность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мотивации к продолжению изучения физики как профильного предмета на уровне среднего общего образования.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Обществознание: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освоение и применение системы знаний о социальных свойствах человека, особенностях его взаимодействия с другими людьми; важности семьи как базового социального института; характерных чертах общества; содержании и значении социальных норм, регулирующих общественные отношения, включая правовые нормы, регулирующие типичные для несовершеннолетнего и членов его семьи </w:t>
      </w: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>общественные отношения (в том числе нормы гражданского, трудового и семейного права, основы налогового законодательства); процессах и явлениях в экономической сфере (в области макро- и микроэкономики);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умение приводить примеры (в том числе моделировать ситуации) деятельности людей, социальных объектов, явлений, процессов определённого типа в различных сферах общественной жизни, их структурных элементов и проявлений основных функций; разного типа социальных отношений; ситуаций, регулируемых различными видами социальных норм;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умение классифицировать по разным признакам (в том числе устанавливать существенный признак классификации) социальные объекты, явления, процессы, относящиеся к различным сферам общественной жизни, их существенные признаки, элементы и основные функции;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овладение приёмами поиска и извлечения социальной информации (текстовой, графической, аудиовизуальной) по заданной теме из различных адаптированных источников (в том числе учебных материалов) и публикаций средств массовой информации (далее – СМИ) с соблюдением правил информационной безопасности при работе в Интернете;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приобретение опыта использования полученных знаний, включая основы финансовой грамотности, в практической (включая выполнение проектов индивидуально и в группе) деятельности, в повседневной жизни для реализации и защиты прав человека и гражданина, прав потребителя (в том числе потребителя финансовых услуг) и осознанного выполнения гражданских обязанностей; для анализа потребления домашнего хозяйства; для составления личного финансового плана; для выбора профессии и оценки собственных перспектив в профессиональной сфере; для опыта публичного представления результатов своей деятельности в соответствии с темой и ситуацией общения, особенностями аудитории и регламентом.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Биология: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владение навыками работы с информацией биологического содержания, представленной в разной форме (в виде текста, табличных данных, схем, графиков, диаграмм, моделей, изображений), критического анализа информации и оценки её достоверности;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умение интегрировать биологические знания со знаниями других учебных предметов;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интерес к углублению биологических знаний и выбору биологии как профильного предмета на уровне среднего общего образования для </w:t>
      </w: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>будущей профессиональной деятельности в области биологии, медицины, экологии, ветеринарии, сельского хозяйства, пищевой промышленности, психологии, искусства, спорта.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Изобразительное искусство: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сформированность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системы знаний о различных художественных материалах в изобразительном искусстве; о различных способах живописного построения изображения; о стилях и различных жанрах изобразительного искусства; о выдающихся отечественных и зарубежных художниках, скульпторах и архитекторах.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i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i/>
          <w:color w:val="auto"/>
          <w:sz w:val="28"/>
          <w:szCs w:val="28"/>
          <w:lang w:eastAsia="ru-RU"/>
        </w:rPr>
        <w:t>Основы безопасности жизнедеятельности: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сформированность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культуры безопасности жизнедеятельности на основе освоенных знаний и умений, системного и комплексного понимания значимости безопасного поведения;</w:t>
      </w:r>
    </w:p>
    <w:p w:rsidR="00E9667D" w:rsidRPr="00E9667D" w:rsidRDefault="00E9667D" w:rsidP="00E9667D">
      <w:pPr>
        <w:pStyle w:val="ac"/>
        <w:widowControl w:val="0"/>
        <w:numPr>
          <w:ilvl w:val="0"/>
          <w:numId w:val="27"/>
        </w:numPr>
        <w:autoSpaceDE w:val="0"/>
        <w:autoSpaceDN w:val="0"/>
        <w:spacing w:after="0" w:line="276" w:lineRule="auto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овладение знаниями и умениями предупреждения опасных и чрезвычайных ситуаций во время пребывания в различных средах (в помещении, на улице, на природе, в общественных местах и на массовых мероприятиях, при коммуникации, при воздействии рисков культурной среды).</w:t>
      </w:r>
    </w:p>
    <w:p w:rsidR="00E9667D" w:rsidRPr="00E9667D" w:rsidRDefault="00E9667D" w:rsidP="00E9667D">
      <w:pPr>
        <w:autoSpaceDE w:val="0"/>
        <w:autoSpaceDN w:val="0"/>
        <w:adjustRightInd w:val="0"/>
        <w:spacing w:after="0" w:line="276" w:lineRule="auto"/>
        <w:ind w:left="567"/>
        <w:rPr>
          <w:rFonts w:cstheme="minorHAnsi"/>
          <w:b/>
          <w:bCs/>
          <w:color w:val="auto"/>
          <w:sz w:val="28"/>
          <w:szCs w:val="28"/>
        </w:rPr>
      </w:pPr>
    </w:p>
    <w:p w:rsidR="0057292F" w:rsidRDefault="0057292F" w:rsidP="00E9667D">
      <w:pPr>
        <w:autoSpaceDE w:val="0"/>
        <w:autoSpaceDN w:val="0"/>
        <w:adjustRightInd w:val="0"/>
        <w:spacing w:after="0" w:line="276" w:lineRule="auto"/>
        <w:ind w:left="0"/>
        <w:jc w:val="center"/>
        <w:rPr>
          <w:rFonts w:cstheme="minorHAnsi"/>
          <w:b/>
          <w:bCs/>
          <w:color w:val="auto"/>
          <w:sz w:val="28"/>
          <w:szCs w:val="28"/>
        </w:rPr>
      </w:pPr>
    </w:p>
    <w:p w:rsidR="00905849" w:rsidRDefault="00905849" w:rsidP="00E9667D">
      <w:pPr>
        <w:autoSpaceDE w:val="0"/>
        <w:autoSpaceDN w:val="0"/>
        <w:adjustRightInd w:val="0"/>
        <w:spacing w:after="0" w:line="276" w:lineRule="auto"/>
        <w:ind w:left="0"/>
        <w:jc w:val="center"/>
        <w:rPr>
          <w:rFonts w:cstheme="minorHAnsi"/>
          <w:b/>
          <w:bCs/>
          <w:color w:val="auto"/>
          <w:sz w:val="28"/>
          <w:szCs w:val="28"/>
        </w:rPr>
      </w:pPr>
      <w:r w:rsidRPr="00905849">
        <w:rPr>
          <w:rFonts w:cstheme="minorHAnsi"/>
          <w:b/>
          <w:bCs/>
          <w:color w:val="auto"/>
          <w:sz w:val="28"/>
          <w:szCs w:val="28"/>
          <w:lang w:val="en-US"/>
        </w:rPr>
        <w:t>II</w:t>
      </w:r>
      <w:r w:rsidRPr="00905849">
        <w:rPr>
          <w:rFonts w:cstheme="minorHAnsi"/>
          <w:b/>
          <w:bCs/>
          <w:color w:val="auto"/>
          <w:sz w:val="28"/>
          <w:szCs w:val="28"/>
        </w:rPr>
        <w:t>. СОДЕРЖАНИЕ КУРСА ВНЕУРОЧНОЙ ДЕЯТЕЛЬНОСТИ С УКАЗАНИЕМ ФОРМ ОРГАНИЗАЦИИ И ВИДОВ ДЕЯТЕЛЬНОСТИ</w:t>
      </w:r>
    </w:p>
    <w:p w:rsidR="001074C8" w:rsidRPr="00C03DFF" w:rsidRDefault="00C03DFF" w:rsidP="0057292F">
      <w:pPr>
        <w:widowControl w:val="0"/>
        <w:spacing w:after="0" w:line="241" w:lineRule="auto"/>
        <w:ind w:left="0" w:right="219"/>
        <w:rPr>
          <w:rFonts w:ascii="Times New Roman" w:eastAsia="Times New Roman" w:hAnsi="Times New Roman" w:cs="Times New Roman"/>
          <w:color w:val="000000"/>
          <w:sz w:val="22"/>
          <w:szCs w:val="22"/>
          <w:lang w:eastAsia="ru-RU"/>
        </w:rPr>
      </w:pPr>
      <w:r w:rsidRPr="00C03DFF">
        <w:rPr>
          <w:rFonts w:ascii="Times New Roman" w:eastAsia="Times New Roman" w:hAnsi="Times New Roman" w:cs="Times New Roman"/>
          <w:color w:val="000000"/>
          <w:w w:val="99"/>
          <w:sz w:val="26"/>
          <w:szCs w:val="26"/>
          <w:lang w:eastAsia="ru-RU"/>
        </w:rPr>
        <w:t>.</w:t>
      </w:r>
    </w:p>
    <w:p w:rsidR="00E9667D" w:rsidRPr="00E9667D" w:rsidRDefault="00E9667D" w:rsidP="00E9667D">
      <w:pPr>
        <w:spacing w:after="0" w:line="276" w:lineRule="auto"/>
        <w:ind w:left="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       </w:t>
      </w: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1. Вводный урок «Моя Россия – мои горизонты» (обзор отраслей экономического развития РФ – счастье в труде)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Россия – страна безграничных возможностей и профессионального развития. Культура труда, связь выбора профессии с персональным счастьем и экономикой страны. Познавательные цифры и факты об отраслях экономического развития, профессиональных навыков и качеств, востребованных в будущем. Формирование представлений о развитии и достижениях страны в следующих сферах: медицина и здоровье; архитектура и строительство; информационные технологии; промышленность и добыча полезных ископаемых; сельское хозяйство; транспорт и логистика; наука и образование; безопасность; креативные технологии; сервис и торговля; предпринимательство и финансы.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2. Тематический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профориентационный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урок «Открой своё будущее» (введение в профориентацию)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В 6 классе: тематическое содержание занятия построено на обсуждении и осознании трех базовых компонентов, которые необходимо учитывать при выборе: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«ХОЧУ» – ваши интересы;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>‒ «МОГУ» – ваши способности;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‒ «БУДУ» – востребованность обучающегося на рынке труда в будущем.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Информирование обучающихся о профессиях с постепенным расширением представлений о мире профессионального труда в общем: формирование системного представления о мире профессий и значимости трудовой деятельности, например, как различные качества или навыки могут по-разному реализовываться в разных профессиональных направлениях. Помощь в выборе увлечения, в котором обучающийся может реализовать свои интересы, развивать возможности и помогать окружающим. Поиск дополнительных занятий и увлечений.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В 7 классе: тематическое содержание занятия предполагает знакомство с различными профессиональными средами и профессиями через проектную деятельность. Информирование обучающихся о разнообразии сред и современных профессий: формирование представлений о взаимосвязи деятельности различных специалистов при достижении общего результата, решение проектных заданий с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профориентационным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компонентом, работа в школьных проектных командах для поиска и презентации проектных решений. Обучающимся предстоит предложить проектные решения по тематическим направлениями виртуального города профессий «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Профиград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»: выбрать проблему для решения, сформировать проектную задачу, сформировать команду профессионалов из разных профессий, предложить и презентовать решение.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В 8 классе: занятие знакомит обучающихся с разнообразием направлений профессионального развития, возможностями прогнозирования результатов профессионального самоопределения. На занятии раскрываются существующие профессиональные направления, варианты получения профессионального образования (уровни образования). Актуализация процессов профессионального самоопределения. Информирование школьников о видах профессионального образования (высшее образование / среднее профессиональное образование). Помощь школьникам в соотнесении личных качеств и интересов с направлениями профессиональной деятельности.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В 9 классе: формирование представлений о преимуществах обучения как в организациях высшего образования (ВО, вузы), так и в организациях среднего профессионального образования (СПО). Актуализация представлений о возможных профессиональных направлениях для учащихся. Повышение познавательного интереса к философии выбора и построению своей персональной карьерной траектории развития. В 10 классе: в ходе занятия обучающиеся получают информацию по следующим направлениям профессиональной деятельности: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 xml:space="preserve">‒ естественно-научное направление;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инженерно-техническое направление;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информационно-технологическое направление;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оборонно-спортивное направление;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производственно-технологическое направление;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социально-гуманитарное направление;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финансово-экономическое направление;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творческое направление.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Информирование обучающихся об особенностях рынка труда. «Проигрывание» вариантов выбора (альтернатив) профессии. Формирование представления о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компетентностном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профиле специалистов из разных направлений. Знакомство с инструментами и мероприятиями профессионального выбора.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В 11 классе: занятие направлен помочь выпускникам взглянуть на различные жизненные сценарии и профессиональные пути, которые ждут их после окончания школы. Через призму разнообразия вариантов развития событий будет раскрыта и тема разнообразия выбора профессий в различных профессиональных направлениях. Формирование представления о выборе, развитии и возможных изменениях в построении персонального карьерного пути. Формирование позитивного отношения и вовлеченности обучающихся в вопросы самоопределения. Овладение приемами 20 построения карьерных траекторий развития. Актуализация знаний по выбору образовательной организации: организации высшего образования (ВО, вузы) или организации среднего профессионального образования (СПО) как первого шага формирования персонального карьерного пути.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3.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Профориентационная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диагностика № 1 «Мой профиль» и разбор результатов (1 час) Для обучающихся, не принимающих участие в проекте «Билет в будущее», доступна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профориентационная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диагностика № 1 «Мой профиль».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Профориентационная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диагностика обучающихся на интернет-платформе profmin.bvbinfo.ru (для незарегистрированных участников) позволяет определить требуемый объем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профориентационной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помощи и сформировать дальнейшую индивидуальную траекторию участия в программе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профориентационной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работы. Методика «Мой профиль» – диагностика интересов, которая позволяет рекомендовать профиль обучения и направления развития. Методика предусматривает 3 версии: для 6-7, 8-9 и 10-11 классов. Тест реализуется в форме кейсов, время прохождения – около 15 минут. По итогам диагностики рекомендуется проведение консультации по полученным результатам (в индивидуальном или групповом формате).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 xml:space="preserve">Тема 3.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Профориентационная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диагностика № 1 «Мои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профсреды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» и разбор результатов (1 час) Для обучающихся-участников проекта «Билет в будущее» доступна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профориентационная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диагностика № 1 «Мои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профсреды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» (обязательна для проведения).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Профориентационная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диагностика обучающихся на интернет-платформе https://bvbinfo.ru/ (для зарегистрированных участников проекта) позволяет определить требуемый объем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профориентационной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помощи и сформировать 7 дальнейшую индивидуальную траекторию участия в программе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профориентационной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работы.  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Методика «Мои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профсреды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» – онлайн-диагностика профессиональных склонностей и направленности обучающихся. В результатах обучающийся получает рекомендации по построению трека внутри проекта «Билет в будущее» («Профессиональных сред»). Методика предусматривает 3 версии – для 6-7, 8-9 и 10- 11 классов. Методика реализуется в форме кейсов, время прохождения – около 15 минут. По итогам диагностики рекомендуется проведение консультации по полученным результатам (в индивидуальном или групповом формате). Возможно проведение консультации с помощью видеозаписи готовой консультации (доступной участникам проекта «Билет в будущее» на интернет-платформе https://bvbinfo.ru/).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4.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«Система образования России» (дополнительное образование, уровни профессионального образования, стратегии поступления)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В 6-7 классе: обучающиеся знакомятся с системой общего образования РФ и понятием «дополнительное образование для школьников», обсуждают значение и возможности, которые дает образование каждому человеку, учатся подбирать дополнительное образование для решения разных задач, в том числе для подготовки к будущему профессиональному выбору.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В 8-9 классе: обучающиеся знакомятся с понятием «профессиональное образование» и его уровнями, учатся соотносить профессии и уровень образования, который требуется для их освоения, узнают об условиях поступления, длительности обучения, результатах образования в учреждениях среднего и высшего профессионального образования.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В 10-11 классе: обучающиеся знакомятся с основными этапами подбора профессионального образования, узнают, что такое специальность и профиль обучения, учатся читать коды специальностей, обсуждают основные ошибки, которые делают школьники при подборе профессионального образования.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5.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«Пробую профессию в сфере науки и образования» (моделирующая онлайн-проба на платформе проекта «Билет в будущее» по профессии учителя, приуроченная к Году педагога и наставника)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>Профессиональная проба как средство актуализации профессионального самоопределения обучающихся. Знакомство с ключевыми отраслевыми направлениями экономики Российской Федерации и решение онлайн-проб (моделирующая профессиональная проба) как практико-ориентированных задач с помощью цифровых интерактивных технологий (приложений-симуляторов на платформе проекта «Билет в будущее»: https://bvbinfo.ru/). Формирование представлений о компетенциях и особенностях профессий, необходимых для осуществления конкретной профессиональной деятельности. Профессиональная проба по профессии учителя, приуроченная к Году педагога и наставника, в рамках которой обучающимся необходимо пройти последовательность этапов: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‒ Знакомство с профессией и профессиональной областью.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Постановка задачи и подготовительно-обучающий этап.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Практическое выполнение задания.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‒ Завершающий этап (закрепление полученных знаний, получение цифрового артефакта).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6.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«Россия в деле» (часть 1) (на выбор: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импортозамещение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, авиастроение, судовождение, судостроение, лесная промышленность)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Для обучающихся, не принимающих участие в проекте «Билет в будущее», рекомендуется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занятие «Россия в деле» (часть 1).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Просвещение обучающихся и формирование познавательного интереса к выбору профессий в современной экономике нашей страны. Демонстрация перечня технологических ниш, в котором российские научно-технические достижения активно внедряются в технологические отрасли реального сектора экономики, и со временем результат этой работы займет достойное место не только на российском, но и мировом рынке, формируя устойчивый тренд: российские технологии – это качество – безопасность – эффективность. В рамках занятия предложены следующие отрасли и тематики на выбор: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импортозамещение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, авиастроение, судовождение, судостроение, лесная промышленность.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Тема 6.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Профориентационная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диагностика № 2 «Мои ориентиры» и разбор результатов (1 час) Для обучающихся-участников проекта «Билет в будущее» доступна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профориентационная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диагностика № 2 «Мои ориентиры» (обязательна для проведения).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Профориентационная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диагностика обучающихся на интернет-платформе https://bvbinfo.ru/ (для зарегистрированных участников проекта) позволяет определить требуемый объем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профориентационной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помощи и сформировать дальнейшую индивидуальную траекторию участия в программе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профориентационной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работы.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 xml:space="preserve">Методика «Мои ориентиры» – онлайн-диагностика особенностей построения образовательно-профессиональной траектории. В 8-11 классах методика направлена на оценку ценностных ориентиров в сфере самоопределения обучающихся и уровня готовности к профессиональному самоопределению. Версия 6-7 классов включает только диагностику готовности к профессиональному самоопределению и не включает диагностику ценностных ориентиров. По итогам диагностики рекомендуется проведение консультации по полученным результатам (в индивидуальном или групповом формате). Возможно проведение консультации с помощью видеозаписи готовой консультации (доступной участникам проекта «Билет в будущее» на интернет-платформе </w:t>
      </w:r>
      <w:hyperlink r:id="rId9" w:history="1">
        <w:r w:rsidRPr="00E9667D">
          <w:rPr>
            <w:rFonts w:eastAsia="Times New Roman" w:cstheme="minorHAnsi"/>
            <w:color w:val="auto"/>
            <w:sz w:val="28"/>
            <w:szCs w:val="28"/>
            <w:lang w:eastAsia="ru-RU"/>
          </w:rPr>
          <w:t>https://bvbinfo.ru/</w:t>
        </w:r>
      </w:hyperlink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).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7.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«Россия промышленная: узнаю достижения страны в сфере промышленности и производства» (тяжелая промышленность, добыча и переработка сырья) (1 час)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Популяризация и просвещение обучающихся на основе знакомства с достижениями страны в сфере промышленности и производственных технологий. Знакомство на основе видеосюжетов и интервью с экспертами и специалистами в области промышленной и смежных технологий. Повышение информированности о достижениях и перспективах развития промышленности, направленное на решение важнейших задач развития общества и страны. Информирование о профессиях и современном рынке труда в области промышленности и смежных отраслей.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8.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«Пробую профессию в сфере промышленности» (моделирующая онлайн-проба на платформе проекта «Билет в будущее» по профессиям на выбор: металлург, специалист по аддитивным технологиям и др.)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Профессиональная проба как средство актуализации профессионального самоопределения обучающихся. Знакомство с ключевыми отраслевыми направлениями экономики Российской Федерации и решение онлайн-проб (моделирующая профессиональная проба) как практико-ориентированных задач с помощью цифровых интерактивных технологий (приложений-симуляторов на платформе проекта «Билет в будущее»: https://bvbinfo.ru/). Формирование представлений о компетенциях и особенностях профессий, необходимых для осуществления конкретной профессиональной деятельности. Профессиональная проба по профессии в сфере промышленности, в рамках которой обучающимся необходимо пройти последовательность этапов: ‒ Знакомство с профессией и профессиональной областью.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‒ Постановка задачи и подготовительно-обучающий этап.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Практическое выполнение задания.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>‒ Завершающий этап (закрепление полученных знаний, получение цифрового артефакта).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9.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«Россия цифровая: узнаю достижения страны в области цифровых технологий» (информационные технологии, искусственный интеллект, робототехника) (1 час)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Популяризация и просвещение обучающихся на основе знакомства с достижениями страны в сфере цифровых технологий. Знакомство на основе видеосюжетов и интервью с экспертами и специалистами в области сквозных цифровых технологий. Повышение информированности о достижениях и перспективах развития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цифровизации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, направленной на решение важнейших задач развития общества и страны. Информирование о профессиях и современном рынке труда в области цифровой экономики и смежных отраслей.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10.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«Пробую профессию в области цифровых технологий» (моделирующая онлайн-проба на платформе проекта «Билет в будущее» по профессиям на выбор: программист,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робототехник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и др.)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Профессиональная проба как средство актуализации профессионального самоопределения обучающихся. Знакомство с ключевыми отраслевыми направлениями экономики Российской Федерации и решение онлайн-проб (моделирующая профессиональная проба) как практико-ориентированных задач с помощью цифровых интерактивных технологий (приложений-симуляторов на платформе проекта «Билет в будущее»: https://bvbinfo.ru/). Формирование представлений о компетенциях и особенностях профессий, необходимых для осуществления конкретной профессиональной деятельности. Профессиональная проба по профессии в сфере цифровых технологий, в рамках которой обучающимся необходимо пройти последовательность этапов: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Знакомство с профессией и профессиональной областью.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Постановка задачи и подготовительно-обучающий этап.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‒ Практическое выполнение задания. ‒ Завершающий этап (закрепление полученных знаний, получение цифрового артефакта).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11.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«Россия в деле» (часть 2) (на выбор: медицина, реабилитация, генетика)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Для обучающихся, не принимающих участие в проекте «Билет в будущее», рекомендуется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занятие «Россия в деле» (часть 2, 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Просвещение обучающихся и формирование познавательного интереса к выбору профессий в современной экономике нашей страны. Демонстрация перечня технологических ниш, в котором российские научно-технические достижения активно внедряются в технологические отрасли реального </w:t>
      </w: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 xml:space="preserve">сектора экономики и со временем результат этой работы займет достойное место не только на российском, но и мировом рынке, формируя устойчивый тренд: российские технологии – это качество – безопасность – эффективность. В рамках занятия предложены следующие отрасли и тематики на выбор: медицина, реабилитация, генетика.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Тема 11.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Профориентационная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диагностика № 3 «Мои таланты» и разбор результатов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Для обучающихся-участников проекта «Билет в будущее» доступна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профориентационная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диагностика № 3 «Мои таланты» (обязательна для проведения).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Комплексная методика «Мои таланты» определяет профессиональные интересы и сильные стороны обучающихся с подсвечиванием «зон потенциала» (талантов), рекомендуемых отраслей и профессий. Методика предусматривает версии для 6-7, 8-9 классов, в силу особенностей образовательных возможностей для данной нозологии. Рекомендуем проходить диагностику в сопровождении учителя, родителя,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тьютора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для предотвращения случаев, когда у ученика возникают сложности с платформой, непонимание слов, интерпретации результатов. Также рекомендуется видео-сопровождение для знакомства с результатами и рекомендациями для пользователя.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Для обучающихся – участников проекта «Билет в будущее» доступно дополнительное тестирование по методикам «Мои возможности» и «Мои способности» (проводится по желанию обучающихся). Дополнительное тестирование увеличивает точность и полноту рекомендаций. Тестирование проводится в рамках дополнительных занятий или в домашних условиях. Для тестирования рекомендуется использовать стационарные компьютеры или ноутбуки, в случае отсутствия такой возможности допускается использование мобильных устройств.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12.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«Россия инженерная: узнаю достижения страны в области инженерного дела» (машиностроение, транспорт, строительство)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Популяризация и просвещение обучающихся на основе знакомства с достижениями страны в сфере инженерного дела. Знакомство на основе видеосюжетов и интервью с экспертами и специалистами в области инженерной и инжиниринговой деятельности. Повышение информированности о достижениях и перспективах развития инженерного дела, направленного на решение важнейших задач развития общества и страны. Информирование о профессиях и современном рынке труда в области инженерной деятельности и смежных отраслей.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13.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«Пробую профессию в инженерной сфере» (моделирующая онлайн-проба на платформе </w:t>
      </w: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lastRenderedPageBreak/>
        <w:t xml:space="preserve">проекта «Билет в будущее» по профессиям на выбор: инженер-конструктор, электромонтер и др.)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Профессиональная проба как средство актуализации профессионального самоопределения обучающихся. Знакомство с ключевыми отраслевыми направлениями экономики Российской Федерации и решение онлайн-проб (моделирующая профессиональная проба) как практико-ориентированных задач с помощью цифровых интерактивных технологий (приложений-симуляторов на платформе проекта «Билет в будущее»: https://bvbinfo.ru/). Формирование представлений о компетенциях и особенностях профессий, необходимых для осуществления конкретной профессиональной деятельности. 28 Профессиональная проба по профессии в сфере инженерного дела (инженерии), в рамках которой обучающимся необходимо пройти последовательность этапов: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Знакомство с профессией и профессиональной областью.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Постановка задачи и подготовительно-обучающий этап.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Практическое выполнение задания.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‒ Завершающий этап (закрепление полученных знаний, получение цифрового артефакта).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14.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«Государственное управление и общественная безопасность» (федеральная государственная, военная и правоохранительная службы, особенности работы и профессии в этих службах)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В 6-7 классе: обучающиеся знакомятся с основными функциями государства и государственными органами, которые ответственны за реализацию этих функций; знакомятся с понятием «военнослужащий», видами войск РФ и примерами профессий, имеющих отношение к военному делу; узнают о возможностях и ограничениях работы в госструктурах, в частности, об особенностях военной службы: наличие рисков для жизни и здоровья, льгот при поступлении в учебные заведения, возможностей предоставления служебного жилья и др.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В 8-9 классе: обучающиеся актуализируют знания об основных функциях и обязанностях государства в отношении своих граждан, а также о государственных органах, которые ответственны за реализацию этих функций; знакомятся с понятием «правоохранительные органы» и с основными профессиями в сфере, соотнося различные ведомства с занятыми в них сотрудниками; актуализируют знания о возможностях и ограничениях работы в госструктурах, в частности, об особенностях работы в правоохранительных органах.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В 10-11 классе: обучающиеся актуализируют знания об основных функциях и обязанностях государства в отношении своих граждан, а также о государственных органах, которые ответственны за реализацию этих </w:t>
      </w: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 xml:space="preserve">функций; обучающиеся узнают об основных рабочих задачах гражданских государственных служащих в различных органах государственного управления, узнают о релевантном образовании для  управленческих позиций в госструктурах и особенностях трудоустройства в органы государственного управления; актуализируют знания о возможностях и ограничениях работы в государственных структурах.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15.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«Пробую профессию в сфере управления и безопасности» (моделирующая онлайн-проба на платформе проекта «Билет в будущее» по профессиям на выбор: специалист по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кибербезопасности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, юрист и др.)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Профессиональная проба как средство актуализации профессионального самоопределения обучающихся. Знакомство с ключевыми отраслевыми направлениями экономики Российской Федерации и решение онлайн-проб (моделирующая профессиональная проба) как практико-ориентированных задач с помощью цифровых интерактивных технологий (приложений-симуляторов на платформе проекта «Билет в будущее»: https://bvbinfo.ru/). Формирование представлений о компетенциях и особенностях профессий, необходимых для осуществления конкретной профессиональной деятельности. Профессиональная проба по профессии в сфере управления и безопасности, в рамках которой обучающимся необходимо пройти последовательность этапов: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Знакомство с профессией и профессиональной областью.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Постановка задачи и подготовительно-обучающий этап.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Практическое выполнение задания.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Завершающий этап (закрепление полученных знаний, получение цифрового артефакта).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16.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занятие-рефлексия «Моё будущее – моя страна» (1 час)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Разбор и обсуждение полученного опыта в рамках серии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профориентационных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занятий. Постановка образовательных и карьерных целей. Формирование планов образовательных шагов и формулирование карьерной траектории развития. Развитие проектного мышления, рефлексивного сознания обучающихся, осмысление  значимости собственных усилий для достижения успеха, совершенствование субъектной позиции, развитие социально-психологических качеств личности.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17.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«Россия плодородная: узнаю о достижениях агропромышленного комплекса страны» (агропромышленный комплекс)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Популяризация и просвещение обучающихся на основе знакомства с достижениями страны в сфере агропромышленного комплекса (АПК) и сельского хозяйства. Знакомство на основе видеосюжетов и интервью с </w:t>
      </w: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 xml:space="preserve">экспертами и специалистами в области сельского хозяйства и смежных технологий. Повышение информированности о достижениях и перспективах развития АПК, направленного на решение важнейших задач развития общества и страны. Информирование о профессиях и современном рынке труда в области экономики сельского хозяйства и смежных отраслей.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18.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«Пробую профессию в аграрной сфере» (моделирующая онлайн-проба на платформе проекта «Билет в будущее» по профессиям на выбор: агроном, зоотехник и др.)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Профессиональная проба как средство актуализации профессионального самоопределения обучающихся. Знакомство с ключевыми отраслевыми направлениями экономики Российской Федерации и решение онлайн-проб (моделирующая профессиональная проба) как практико-ориентированных задач с помощью цифровых интерактивных технологий (приложений-симуляторов на платформе проекта «Билет в будущее»: https://bvbinfo.ru/). Формирование представлений о компетенциях и особенностях профессий, необходимых для осуществления конкретной профессиональной деятельности.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Профессиональная проба по профессии в аграрной сфере, в рамках которой обучающимся необходимо пройти последовательность этапов: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Знакомство с профессией и профессиональной областью.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Постановка задачи и подготовительно-обучающий этап.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Практическое выполнение задания.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‒ Завершающий этап (закрепление полученных знаний, получение цифрового артефакта).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19.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«Россия здоровая: узнаю достижения страны в области медицины и здравоохранения» (сфера здравоохранения, фармацевтика и биотехнологии) (1 час)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Популяризация и просвещение обучающихся на основе знакомства с достижениями страны в сфере медицины и здравоохранения. Знакомство на основе видеосюжетов и интервью с экспертами и специалистами в области современной медицины и смежных технологий. Повышение информированности о достижениях и перспективах развития здравоохранения, направленного на решение важнейших задач развития общества и страны. Информирование о профессиях и современном рынке труда в области медицины и смежных отраслей.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20.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«Пробую профессию в области медицины» (моделирующая онлайн-проба на платформе проекта «Билет в будущее» по профессиям на выбор: врач телемедицины,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биотехнолог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и др.)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 xml:space="preserve">Профессиональная проба как средство актуализации профессионального самоопределения обучающихся. Знакомство с ключевыми отраслевыми направлениями экономики Российской Федерации и решение онлайн-проб (моделирующая профессиональная проба) как практико-ориентированных задач с помощью цифровых интерактивных технологий (приложений-симуляторов на платформе проекта «Билет в будущее»: https://bvbinfo.ru/). Формирование представлений о компетенциях и особенностях профессий, необходимых для осуществления конкретной профессиональной деятельности. Профессиональная проба по профессии в сфере медицины, в рамках которой обучающимся необходимо пройти последовательность этапов: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Знакомство с профессией и профессиональной областью.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Постановка задачи и подготовительно-обучающий этап.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Практическое выполнение задания.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Завершающий этап (закрепление полученных знаний, получение цифрового артефакта).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21.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«Россия добрая: узнаю о профессиях на благо общества» (сфера социального развития, туризма и гостеприимства)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Популяризация и просвещение обучающихся на основе знакомства с достижениями страны в сфере социального развития, туризма и гостеприимства. Знакомство на основе видеосюжетов и интервью с экспертами и специалистами в области социально-экономического развития. Повышение информированности о достижениях и перспективах развития социальной сферы, направленной на решение важнейших задач развития общества и страны. Информирование о профессиях и современном рынке труда в области социальной сферы и смежных отраслей.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22.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«Пробую профессию на благо общества» (моделирующая онлайн-проба на платформе проекта «Билет в будущее» по профессиям на выбор: менеджер по туризму, организатор благотворительных мероприятий и др.)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Профессиональная проба как средство актуализации профессионального самоопределения обучающихся. Знакомство с ключевыми отраслевыми направлениями экономики Российской Федерации и решение онлайн-проб (моделирующая профессиональная проба) как практико-ориентированных задач с помощью цифровых интерактивных технологий (приложений-симуляторов на платформе проекта «Билет в будущее»: https://bvbinfo.ru/). Формирование представлений о компетенциях и особенностях профессий, необходимых для осуществления конкретной профессиональной деятельности. Профессиональная проба в социальной </w:t>
      </w: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 xml:space="preserve">сфере, в рамках которой обучающимся необходимо пройти последовательность этапов: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Знакомство с профессией и профессиональной областью.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Постановка задачи и подготовительно-обучающий этап.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Практическое выполнение задания.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Завершающий этап (закрепление полученных знаний, получение цифрового артефакта).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23.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«Россия креативная: узнаю творческие профессии» (сфера культуры и искусства)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Популяризация и просвещение обучающихся на основе знакомства с достижениями страны в сфере культуры и искусства. Знакомство на основе видеосюжетов и интервью с экспертами и специалистами в области креативной экономике и творческих индустрий. Повышение информированности о достижениях и перспективах развития креативного сектора экономики, направленных на решение важнейших задач развития общества и страны. Информирование о творческих профессиях, современном рынке труда в данной области и смежных отраслей.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24.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«Пробую творческую профессию» (моделирующая онлайн-проба на платформе проекта «Билет в будущее» по профессиям на выбор: дизайнер, продюсер и др.) (1 час)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Профессиональная проба как средство актуализации профессионального самоопределения обучающихся. Знакомство с ключевыми отраслевыми направлениями экономики Российской Федерации и решение онлайн-проб (моделирующая профессиональная проба) как практико-ориентированных задач с помощью цифровых интерактивных технологий (приложений-симуляторов на платформе проекта «Билет в будущее»: https://bvbinfo.ru/). Формирование представлений о компетенциях и особенностях профессий, необходимых для осуществления конкретной профессиональной деятельности. Профессиональная проба по профессии в сфере творчества, в рамках которой обучающимся необходимо пройти последовательность этапов: ‒ Знакомство с профессией и профессиональной областью.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Постановка задачи и подготовительно-обучающий этап.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Практическое выполнение задания.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Завершающий этап (закрепление полученных знаний, получение цифрового артефакта).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25.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«Один день в профессии» (часть 1) (учитель, актер, эколог)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Формирование познавательного интереса у обучающихся к вопросам профессионального самоопределения на основе видеосюжетов с известными </w:t>
      </w: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 xml:space="preserve">для молодежи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медийными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личностями – популярными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блогерами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, артистами, ведущими, которые решили воплотить свои детские мечты. В формате реалити-шоу на занятии рассматриваются следующие профессии (на выбор): учитель, актер, эколог.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26.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«Один день в профессии» (часть 2) (пожарный, ветеринар, повар)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Формирование познавательного интереса у обучающихся к вопросам профессионального самоопределения на основе видеосюжетов с известными для молодежи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медийными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личностями – популярными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блогерами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, артистами, ведущими, которые решили воплотить свои детские мечты. В формате реалити-шоу на занятии рассматриваются следующие профессии (на выбор): пожарный, ветеринар, повар.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27.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Профориентационный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сериал проекта «Билет в будущее» (часть 1) (1 час)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Знакомство с профессиями из разных профессиональных отраслей через интервью с реальными представителями профессий – героями первого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профориентационного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сериала для школьников. Формирование познавательного интереса к вопросам профориентации на основе знакомства с личной историей труда и успеха героев сериала, мотивация и практическая значимость на основе жизненных историй. Каждая серия знакомит с представителями разных сфер: медицина, IT, медиа, бизнес, инженерное дело, различные производства, наука и искусство. В рамках занятия рекомендовано к просмотру и обсуждению 1-4 серии (на выбор), посвященные следующим профессиям: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1 серия: начальник конструкторского отдела компании «ОДК-Авиадвигатели», владелец семейной фермы «Российские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альпаки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», шеф-повар ресторана «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Peshi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».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2 серия: мастер-пожарный специализированной пожарно-спасательной части по тушению крупных пожаров, второй пилот авиакомпании «Аэрофлот – Российские авиалинии», полицейский-кинолог Отдельного батальона патрульно-постовой службы полиции на метрополитене.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3 серия: инженер-технолог отдела анализа эффективности и сборки автомобилей компании «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Камаз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», архитектор и руководитель «Архитектурного бюро Маликова»,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нейробиолог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, начальник лаборатории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нейронаук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Курчатовского комплекса НБИКС-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природоподобных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технологий (НИЦ «Курчатовский институт»).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4 серия: мастер участка компании «ОДК-Авиадвигатели», скульптор, руководитель Курчатовского комплекса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синхротронно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-нейтринных исследований (НИЦ «Курчатовский институт»).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28.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Профориентационный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сериал проекта «Билет в будущее» (часть 2) (1 час)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 xml:space="preserve"> Знакомство с профессиями из разных профессиональных отраслей через интервью с реальными представителями профессий – героями первого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профориентационного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сериала для школьников. Каждая серия знакомит обучающихся с личной историей труда и успеха, мотивирует и несет в себе практическую значимость. Каждая серия знакомит с представителями разных сфер: медицина, IT, медиа, бизнес, инженерное дело, различные производства, наука и искусство. В рамках занятия рекомендовано к просмотру и обсуждению 5-8 серии (на выбор), посвященные следующим профессиям: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5 серия: сварщик, методист в Музее оптики, врач ЛФК и спортивной медицины,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реабилитолог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6 серия: врач-педиатр Псковской областной инфекционной больницы, основательница концепт-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стора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«Палаты», основатель дома-музея «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Этнодом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».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7 серия: сыровар на семейном предприятии, оператор ЧПУ в компании «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Лобаев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Армс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», учитель физики, замдиректора школы «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Экотех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+».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8 серия: краевед, технолог, начальник бюро окончательной сборки изделий машиностроительного завода «Тонар», травматолог-ортопед, клинический ординатор.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29.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«Пробую профессию в инженерной сфере» (моделирующая онлайн-проба на платформе проекта «Билет в будущее»)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Темы 29-33 – серия </w:t>
      </w:r>
      <w:proofErr w:type="spellStart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профориентационных</w:t>
      </w:r>
      <w:proofErr w:type="spellEnd"/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занятий в формате марафона по профессиональным пробам: решение онлайн-проб (моделирующая профессиональная проба) как практико-ориентированных задач с помощью цифровых интерактивных технологий (приложений-симуляторов на платформе проекта «Билет в будущее» https://bvbinfo.ru/), направленных на погружение обучающихся в практико-ориентированную среду и знакомство с решением профессиональных задач специалистов из различных профессиональных сред. Профессиональная проба по профессии в сфере инженерного дела (инженерии), в рамках которой обучающимся необходимо пройти последовательность этапов: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 ‒ Знакомство с профессией и профессиональной областью.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Постановка задачи и подготовительно-обучающий этап.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Практическое выполнение задания.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‒ Завершающий этап (закрепление полученных знаний, получение цифрового артефакта).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30.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«Пробую профессию в цифровой сфере» (моделирующая онлайн-проба на платформе проекта «Билет в будущее»)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Погружение обучающихся в практико-ориентированную среду и знакомство с решением профессиональных задач специалистов из различных </w:t>
      </w: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lastRenderedPageBreak/>
        <w:t xml:space="preserve">профессиональных сред. Профессиональная проба по профессии в цифровой сфере, в рамках которой обучающимся необходимо пройти последовательность этапов: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Знакомство с профессией и профессиональной областью.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Постановка задачи и подготовительно-обучающий этап.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Практическое выполнение задания.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Завершающий этап (закрепление полученных знаний, получение цифрового артефакта).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31.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«Пробую профессию в сфере промышленности» (моделирующая онлайн-проба на платформе проекта «Билет в будущее»)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Профессиональная проба как средство актуализации профессионального самоопределения обучающихся. Знакомство с ключевыми отраслевыми направлениями экономики Российской Федерации и решение онлайн-проб (моделирующая профессиональная проба) как практико-ориентированных задач с помощью цифровых интерактивных технологий (приложений-симуляторов на платформе проекта «Билет в будущее»: https://bvbinfo.ru/). Формирование представлений о компетенциях и особенностях профессий, необходимых для осуществления конкретной профессиональной деятельности. Профессиональная проба по профессии в сфере промышленности, в рамках которой обучающимся необходимо пройти последовательность этапов: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Знакомство с профессией и профессиональной областью.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Постановка задачи и подготовительно-обучающий этап.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Практическое выполнение задания.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Завершающий этап (закрепление полученных знаний, получение цифрового артефакта).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32.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«Пробую профессию в сфере медицины» (моделирующая онлайн-проба на платформе проекта «Билет в будущее»)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Погружение обучающихся в практико-ориентированную среду и знакомство с решением профессиональных задач специалистов из различных профессиональных сред. Профессиональная проба по профессии в сфере медицины, в рамках которой обучающимся необходимо пройти последовательность этапов: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Знакомство с профессией и профессиональной областью.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Постановка задачи и подготовительно-обучающий этап.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Практическое выполнение задания.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Завершающий этап (закрепление полученных знаний, получение цифрового артефакта).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lastRenderedPageBreak/>
        <w:t xml:space="preserve">Тема 33.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«Пробую профессию в креативной сфере» (моделирующая онлайн-проба на платформе проекта «Билет в будущее»)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Погружение обучающихся в практико-ориентированную среду и знакомство с решением профессиональных задач специалистов из различных профессиональных сред. Профессиональная проба по профессии в креативной сфере, в рамках которой обучающимся необходимо пройти последовательность этапов: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Знакомство с профессией и профессиональной областью.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Постановка задачи и подготовительно-обучающий этап.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Практическое выполнение задания.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 xml:space="preserve">‒ Завершающий этап (закрепление полученных знаний, получение цифрового артефакта).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b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Тема 34. </w:t>
      </w:r>
      <w:proofErr w:type="spellStart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>Профориентационное</w:t>
      </w:r>
      <w:proofErr w:type="spellEnd"/>
      <w:r w:rsidRPr="00E9667D">
        <w:rPr>
          <w:rFonts w:eastAsia="Times New Roman" w:cstheme="minorHAnsi"/>
          <w:b/>
          <w:color w:val="auto"/>
          <w:sz w:val="28"/>
          <w:szCs w:val="28"/>
          <w:lang w:eastAsia="ru-RU"/>
        </w:rPr>
        <w:t xml:space="preserve"> занятие «Моё будущее – Моя страна» (1 час) </w:t>
      </w:r>
    </w:p>
    <w:p w:rsidR="00E9667D" w:rsidRPr="00E9667D" w:rsidRDefault="00E9667D" w:rsidP="00E9667D">
      <w:pPr>
        <w:spacing w:after="0" w:line="276" w:lineRule="auto"/>
        <w:ind w:left="0" w:firstLine="720"/>
        <w:jc w:val="both"/>
        <w:rPr>
          <w:rFonts w:eastAsia="Times New Roman" w:cstheme="minorHAnsi"/>
          <w:color w:val="auto"/>
          <w:sz w:val="28"/>
          <w:szCs w:val="28"/>
          <w:lang w:eastAsia="ru-RU"/>
        </w:rPr>
      </w:pPr>
      <w:r w:rsidRPr="00E9667D">
        <w:rPr>
          <w:rFonts w:eastAsia="Times New Roman" w:cstheme="minorHAnsi"/>
          <w:color w:val="auto"/>
          <w:sz w:val="28"/>
          <w:szCs w:val="28"/>
          <w:lang w:eastAsia="ru-RU"/>
        </w:rPr>
        <w:t>Подведение итогов занятий по профориентации с учетом приобретенного опыта по профессиональным средам, знакомству с рынком труда и отраслями экономики, профессиями и требованиями к ним. Развитие у обучающихся личностного смысла в приобретении познавательного опыта и интереса к профессиональной деятельности. Формирование представления о собственных интересах и возможностях, образа «Я» в будущем. Построение дальнейших шагов в области профессионального самоопределения.</w:t>
      </w:r>
    </w:p>
    <w:p w:rsidR="00CF660E" w:rsidRDefault="00CF660E" w:rsidP="00C87470">
      <w:pPr>
        <w:widowControl w:val="0"/>
        <w:spacing w:before="61" w:after="0" w:line="276" w:lineRule="auto"/>
        <w:ind w:left="567" w:right="-20"/>
        <w:jc w:val="both"/>
        <w:rPr>
          <w:rFonts w:eastAsia="Times New Roman" w:cstheme="minorHAnsi"/>
          <w:color w:val="000000"/>
          <w:sz w:val="28"/>
          <w:szCs w:val="28"/>
          <w:lang w:eastAsia="ru-RU"/>
        </w:rPr>
      </w:pPr>
    </w:p>
    <w:tbl>
      <w:tblPr>
        <w:tblStyle w:val="23"/>
        <w:tblpPr w:leftFromText="180" w:rightFromText="180" w:vertAnchor="text" w:horzAnchor="margin" w:tblpXSpec="center" w:tblpY="135"/>
        <w:tblW w:w="0" w:type="auto"/>
        <w:tblInd w:w="0" w:type="dxa"/>
        <w:tblLook w:val="04A0" w:firstRow="1" w:lastRow="0" w:firstColumn="1" w:lastColumn="0" w:noHBand="0" w:noVBand="1"/>
      </w:tblPr>
      <w:tblGrid>
        <w:gridCol w:w="2131"/>
        <w:gridCol w:w="5108"/>
        <w:gridCol w:w="2332"/>
      </w:tblGrid>
      <w:tr w:rsidR="00CF660E" w:rsidRPr="00905849" w:rsidTr="00CF660E"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905849" w:rsidRDefault="00CF660E" w:rsidP="00CF660E">
            <w:pPr>
              <w:autoSpaceDE w:val="0"/>
              <w:autoSpaceDN w:val="0"/>
              <w:adjustRightInd w:val="0"/>
              <w:jc w:val="center"/>
              <w:rPr>
                <w:rFonts w:eastAsia="Times New Roman" w:cstheme="minorHAnsi"/>
                <w:b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b/>
                <w:bCs/>
                <w:color w:val="auto"/>
                <w:sz w:val="28"/>
                <w:szCs w:val="28"/>
              </w:rPr>
              <w:t>Форма организации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905849" w:rsidRDefault="00CF660E" w:rsidP="00CF660E">
            <w:pPr>
              <w:autoSpaceDE w:val="0"/>
              <w:autoSpaceDN w:val="0"/>
              <w:adjustRightInd w:val="0"/>
              <w:jc w:val="center"/>
              <w:rPr>
                <w:rFonts w:eastAsia="Times New Roman" w:cstheme="minorHAnsi"/>
                <w:b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b/>
                <w:bCs/>
                <w:color w:val="auto"/>
                <w:sz w:val="28"/>
                <w:szCs w:val="28"/>
              </w:rPr>
              <w:t>Содержание курса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905849" w:rsidRDefault="00CF660E" w:rsidP="00CF660E">
            <w:pPr>
              <w:autoSpaceDE w:val="0"/>
              <w:autoSpaceDN w:val="0"/>
              <w:adjustRightInd w:val="0"/>
              <w:jc w:val="center"/>
              <w:rPr>
                <w:rFonts w:eastAsiaTheme="minorEastAsia" w:cstheme="minorHAnsi"/>
                <w:b/>
                <w:bCs/>
                <w:color w:val="auto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b/>
                <w:bCs/>
                <w:color w:val="auto"/>
                <w:sz w:val="28"/>
                <w:szCs w:val="28"/>
              </w:rPr>
              <w:t xml:space="preserve">Виды </w:t>
            </w:r>
          </w:p>
          <w:p w:rsidR="00CF660E" w:rsidRPr="00905849" w:rsidRDefault="00CF660E" w:rsidP="00CF660E">
            <w:pPr>
              <w:autoSpaceDE w:val="0"/>
              <w:autoSpaceDN w:val="0"/>
              <w:adjustRightInd w:val="0"/>
              <w:jc w:val="center"/>
              <w:rPr>
                <w:rFonts w:eastAsia="Times New Roman" w:cstheme="minorHAnsi"/>
                <w:b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b/>
                <w:bCs/>
                <w:color w:val="auto"/>
                <w:sz w:val="28"/>
                <w:szCs w:val="28"/>
              </w:rPr>
              <w:t>деятельности</w:t>
            </w:r>
          </w:p>
        </w:tc>
      </w:tr>
      <w:tr w:rsidR="00CF660E" w:rsidRPr="00905849" w:rsidTr="00CF660E">
        <w:trPr>
          <w:trHeight w:val="747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F774A1" w:rsidRDefault="00E9667D" w:rsidP="00CF660E">
            <w:pPr>
              <w:autoSpaceDE w:val="0"/>
              <w:autoSpaceDN w:val="0"/>
              <w:adjustRightInd w:val="0"/>
              <w:rPr>
                <w:rFonts w:eastAsia="Times New Roman" w:cstheme="minorHAnsi"/>
                <w:iCs/>
                <w:color w:val="auto"/>
                <w:sz w:val="28"/>
                <w:szCs w:val="28"/>
              </w:rPr>
            </w:pPr>
            <w:r w:rsidRPr="00F774A1"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t>Б</w:t>
            </w:r>
            <w:r w:rsidR="00CF660E" w:rsidRPr="00F774A1"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t>еседа</w:t>
            </w:r>
            <w:r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t>, диалог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7B6677" w:rsidRDefault="00CF660E" w:rsidP="00CF660E">
            <w:pPr>
              <w:autoSpaceDE w:val="0"/>
              <w:autoSpaceDN w:val="0"/>
              <w:adjustRightInd w:val="0"/>
              <w:rPr>
                <w:rFonts w:eastAsia="Times New Roman" w:cstheme="minorHAnsi"/>
                <w:b/>
                <w:i/>
                <w:iCs/>
                <w:color w:val="auto"/>
                <w:sz w:val="28"/>
                <w:szCs w:val="28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1. Вводный урок «Моя Россия —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моигоризонты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>» (обзор отраслей экономического развития РФ — счастье в труде)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905849" w:rsidRDefault="00CF660E" w:rsidP="00CF660E">
            <w:pPr>
              <w:autoSpaceDE w:val="0"/>
              <w:autoSpaceDN w:val="0"/>
              <w:adjustRightInd w:val="0"/>
              <w:rPr>
                <w:rFonts w:eastAsia="Times New Roman" w:cstheme="minorHAnsi"/>
                <w:b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F774A1" w:rsidRDefault="00CF660E" w:rsidP="00CF660E">
            <w:pPr>
              <w:widowControl w:val="0"/>
              <w:autoSpaceDE w:val="0"/>
              <w:autoSpaceDN w:val="0"/>
              <w:spacing w:line="276" w:lineRule="auto"/>
              <w:ind w:right="99"/>
              <w:jc w:val="both"/>
              <w:rPr>
                <w:rFonts w:eastAsia="Times New Roman" w:cstheme="minorHAnsi"/>
                <w:iCs/>
                <w:color w:val="auto"/>
                <w:sz w:val="28"/>
                <w:szCs w:val="28"/>
              </w:rPr>
            </w:pPr>
            <w:r w:rsidRPr="00F774A1"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t>беседа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7B6677" w:rsidRDefault="00CF660E" w:rsidP="00CF660E">
            <w:pPr>
              <w:autoSpaceDE w:val="0"/>
              <w:autoSpaceDN w:val="0"/>
              <w:adjustRightInd w:val="0"/>
              <w:rPr>
                <w:rFonts w:eastAsia="Times New Roman" w:cstheme="minorHAnsi"/>
                <w:b/>
                <w:i/>
                <w:iCs/>
                <w:color w:val="auto"/>
                <w:sz w:val="28"/>
                <w:szCs w:val="28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2. Тематический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профориентационный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урок «Открой своё будущее» (введение в профориентацию)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905849" w:rsidRDefault="00CF660E" w:rsidP="00CF660E">
            <w:pPr>
              <w:autoSpaceDE w:val="0"/>
              <w:autoSpaceDN w:val="0"/>
              <w:adjustRightInd w:val="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F774A1" w:rsidRDefault="00E9667D" w:rsidP="00CF660E">
            <w:pPr>
              <w:autoSpaceDE w:val="0"/>
              <w:autoSpaceDN w:val="0"/>
              <w:adjustRightInd w:val="0"/>
              <w:rPr>
                <w:rFonts w:eastAsia="Times New Roman" w:cstheme="minorHAnsi"/>
                <w:iCs/>
                <w:color w:val="auto"/>
                <w:sz w:val="28"/>
                <w:szCs w:val="28"/>
              </w:rPr>
            </w:pPr>
            <w:r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t>диагностика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7B6677" w:rsidRDefault="00CF660E" w:rsidP="00CF660E">
            <w:pPr>
              <w:autoSpaceDE w:val="0"/>
              <w:autoSpaceDN w:val="0"/>
              <w:adjustRightInd w:val="0"/>
              <w:rPr>
                <w:rFonts w:eastAsia="Times New Roman" w:cstheme="minorHAnsi"/>
                <w:b/>
                <w:i/>
                <w:iCs/>
                <w:color w:val="auto"/>
                <w:sz w:val="28"/>
                <w:szCs w:val="28"/>
              </w:rPr>
            </w:pPr>
            <w:r w:rsidRPr="007B6677">
              <w:rPr>
                <w:color w:val="auto"/>
                <w:sz w:val="28"/>
                <w:szCs w:val="28"/>
              </w:rPr>
              <w:t>Тема3.Профориентационнаядиагностика № 1 «Мой профиль» и разбор результатов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905849" w:rsidRDefault="00CF660E" w:rsidP="00CF660E">
            <w:pPr>
              <w:autoSpaceDE w:val="0"/>
              <w:autoSpaceDN w:val="0"/>
              <w:adjustRightInd w:val="0"/>
              <w:rPr>
                <w:rFonts w:eastAsia="Times New Roman" w:cstheme="minorHAnsi"/>
                <w:b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451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F774A1" w:rsidRDefault="00E9667D" w:rsidP="00CF660E">
            <w:pPr>
              <w:autoSpaceDE w:val="0"/>
              <w:autoSpaceDN w:val="0"/>
              <w:adjustRightInd w:val="0"/>
              <w:rPr>
                <w:rFonts w:eastAsia="Times New Roman" w:cstheme="minorHAnsi"/>
                <w:iCs/>
                <w:color w:val="auto"/>
                <w:sz w:val="28"/>
                <w:szCs w:val="28"/>
              </w:rPr>
            </w:pPr>
            <w:r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t>обсуждение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7B6677" w:rsidRDefault="00CF660E" w:rsidP="00CF660E">
            <w:pPr>
              <w:autoSpaceDE w:val="0"/>
              <w:autoSpaceDN w:val="0"/>
              <w:adjustRightInd w:val="0"/>
              <w:rPr>
                <w:rFonts w:eastAsia="Times New Roman" w:cstheme="minorHAnsi"/>
                <w:b/>
                <w:i/>
                <w:iCs/>
                <w:color w:val="auto"/>
                <w:sz w:val="28"/>
                <w:szCs w:val="28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4.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«Система образования России» (дополнительное образование,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уровнипрофессионального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образования, стратегии поступления)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905849" w:rsidRDefault="00CF660E" w:rsidP="00CF660E">
            <w:pPr>
              <w:autoSpaceDE w:val="0"/>
              <w:autoSpaceDN w:val="0"/>
              <w:adjustRightInd w:val="0"/>
              <w:rPr>
                <w:rFonts w:eastAsia="Times New Roman" w:cstheme="minorHAnsi"/>
                <w:b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42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F774A1" w:rsidRDefault="00E9667D" w:rsidP="00CF660E">
            <w:pPr>
              <w:autoSpaceDE w:val="0"/>
              <w:autoSpaceDN w:val="0"/>
              <w:adjustRightInd w:val="0"/>
              <w:rPr>
                <w:rFonts w:eastAsia="Times New Roman" w:cstheme="minorHAnsi"/>
                <w:iCs/>
                <w:color w:val="auto"/>
                <w:sz w:val="28"/>
                <w:szCs w:val="28"/>
              </w:rPr>
            </w:pPr>
            <w:r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lastRenderedPageBreak/>
              <w:t>практикум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7B6677" w:rsidRDefault="00CF660E" w:rsidP="00CF660E">
            <w:pPr>
              <w:autoSpaceDE w:val="0"/>
              <w:autoSpaceDN w:val="0"/>
              <w:adjustRightInd w:val="0"/>
              <w:rPr>
                <w:rFonts w:eastAsia="Times New Roman" w:cstheme="minorHAnsi"/>
                <w:b/>
                <w:i/>
                <w:iCs/>
                <w:color w:val="auto"/>
                <w:sz w:val="28"/>
                <w:szCs w:val="28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5.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«Пробую профессию в сфере науки и образования» (моделирующая онлайн-проба на платформе проекта «Билет в будущее» по профессии учителя, приуроченная к Году педагога и наставника)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905849" w:rsidRDefault="00CF660E" w:rsidP="00CF660E">
            <w:pPr>
              <w:autoSpaceDE w:val="0"/>
              <w:autoSpaceDN w:val="0"/>
              <w:adjustRightInd w:val="0"/>
              <w:rPr>
                <w:rFonts w:eastAsia="Times New Roman" w:cstheme="minorHAnsi"/>
                <w:b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33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F774A1" w:rsidRDefault="00CF660E" w:rsidP="00CF660E">
            <w:pPr>
              <w:autoSpaceDE w:val="0"/>
              <w:autoSpaceDN w:val="0"/>
              <w:adjustRightInd w:val="0"/>
              <w:rPr>
                <w:rFonts w:eastAsia="Times New Roman" w:cstheme="minorHAnsi"/>
                <w:iCs/>
                <w:color w:val="auto"/>
                <w:sz w:val="28"/>
                <w:szCs w:val="28"/>
              </w:rPr>
            </w:pPr>
            <w:r w:rsidRPr="00F774A1"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t>беседа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7B6677" w:rsidRDefault="00CF660E" w:rsidP="00CF660E">
            <w:pPr>
              <w:rPr>
                <w:rFonts w:eastAsia="Times New Roman" w:cstheme="minorHAnsi"/>
                <w:b/>
                <w:i/>
                <w:iCs/>
                <w:color w:val="auto"/>
                <w:sz w:val="28"/>
                <w:szCs w:val="28"/>
              </w:rPr>
            </w:pPr>
            <w:r w:rsidRPr="007B6677">
              <w:rPr>
                <w:color w:val="auto"/>
                <w:sz w:val="28"/>
                <w:szCs w:val="28"/>
              </w:rPr>
              <w:t>Тема</w:t>
            </w:r>
            <w:r>
              <w:rPr>
                <w:color w:val="auto"/>
                <w:sz w:val="28"/>
                <w:szCs w:val="28"/>
              </w:rPr>
              <w:t xml:space="preserve"> </w:t>
            </w:r>
            <w:r w:rsidRPr="007B6677">
              <w:rPr>
                <w:color w:val="auto"/>
                <w:sz w:val="28"/>
                <w:szCs w:val="28"/>
              </w:rPr>
              <w:t xml:space="preserve">6.Профориентационное занятие «Россия в деле» (часть 1) (на выбор: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импортозамещение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>, авиастроение, судовождение, судостроение, лесная промышленность)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905849" w:rsidRDefault="00CF660E" w:rsidP="00CF660E">
            <w:pPr>
              <w:autoSpaceDE w:val="0"/>
              <w:autoSpaceDN w:val="0"/>
              <w:adjustRightInd w:val="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60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F774A1" w:rsidRDefault="00E9667D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t>диалоговая форма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7.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«Россия промышленная: узнаю достижения страны в сфере промышленности и производства» (тяжелая промышленность, добыча и переработка сырья)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F660E" w:rsidRPr="00905849" w:rsidRDefault="00CF660E" w:rsidP="00CF660E">
            <w:pPr>
              <w:spacing w:after="200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433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E9667D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t>практикум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8.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«Пробую профессию в сфере промышленности» (моделирующая онлайн-проба на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платформепроекта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«Билет в будущее» по профессиям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навыбор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>: металлург, специалист по аддитивным технологиям и др.)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980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CF660E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t>б</w:t>
            </w:r>
            <w:r w:rsidRPr="00F774A1"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t>еседа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9.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«Россия цифровая: узнаю достижения страны в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областицифровых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технологий» (информационные технологии, искусственный интеллект, робототехника)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E9667D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t>практикум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rPr>
                <w:rFonts w:eastAsiaTheme="minorEastAsia" w:cstheme="minorHAnsi"/>
                <w:b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10.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«Пробую профессию в области цифровых технологий» (моделирующая онлайн-проба на платформе проекта «Билет в будущее» по профессиям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навыбор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: программист,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робототехник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и др.)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CF660E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 w:rsidRPr="00F774A1"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t>беседа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11.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Профориентационноезанятие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«Россия в деле» (часть 2) (на выбор: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медицина,реабилитация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>, генетика)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CF660E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 w:rsidRPr="00F774A1"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t>беседа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12.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«Россия инженерная: узнаю достижения страны в области инженерного дела» (машиностроение, транспорт, </w:t>
            </w:r>
            <w:r w:rsidRPr="007B6677">
              <w:rPr>
                <w:color w:val="auto"/>
                <w:sz w:val="28"/>
                <w:szCs w:val="28"/>
              </w:rPr>
              <w:lastRenderedPageBreak/>
              <w:t>строительство)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402EF">
              <w:rPr>
                <w:rFonts w:eastAsia="Times New Roman" w:cstheme="minorHAnsi"/>
                <w:iCs/>
                <w:color w:val="000000"/>
                <w:sz w:val="28"/>
                <w:szCs w:val="28"/>
              </w:rPr>
              <w:lastRenderedPageBreak/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E9667D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lastRenderedPageBreak/>
              <w:t>практикум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13.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«Пробую профессию в инженерной сфере» (моделирующая онлайн-проба на платформе проекта «Билет в будущее» по профессиям на выбор: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инженерконструктор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>, электромонтер и др.)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CF660E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 w:rsidRPr="00F774A1"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t>беседа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14.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«Государственное управление и общественная безопасность» (федеральная государственная, военная и правоохранительная службы, особенности работы и профессии в этих службах)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E9667D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t>практикум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15.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«Пробую профессию в сфере управления и безопасности» (моделирующая онлайн-проба на платформе проекта «Билет в будущее» по профессиям на выбор: специалист по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кибербезопасности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>, юрист и др.)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CF660E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 w:rsidRPr="00F774A1"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t>беседа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16.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занятие-рефлексия «Моё будущее — моя страна»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CF660E" w:rsidP="00CF660E">
            <w:pPr>
              <w:spacing w:after="200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 w:rsidRPr="00F774A1"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t>беседа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17.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«Россия плодородная: узнаю о достижениях агропромышленного комплекса страны» (агропромышленный комплекс)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E9667D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t>практикум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18.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«Пробую профессию в аграрной сфере» (моделирующая онлайн-проба на платформе проекта «Билет в будущее» по профессиям на выбор: агроном, зоотехник и др.)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1262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CF660E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 w:rsidRPr="00F774A1"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t>беседа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19.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«Россия здоровая: узнаю достижения страны в области медицины и здравоохранения» (сфера здравоохранения, фармацевтика и </w:t>
            </w:r>
            <w:r w:rsidRPr="007B6677">
              <w:rPr>
                <w:color w:val="auto"/>
                <w:sz w:val="28"/>
                <w:szCs w:val="28"/>
              </w:rPr>
              <w:lastRenderedPageBreak/>
              <w:t>биотехнологии)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>
              <w:rPr>
                <w:rFonts w:eastAsia="Times New Roman" w:cstheme="minorHAnsi"/>
                <w:iCs/>
                <w:color w:val="000000"/>
                <w:sz w:val="28"/>
                <w:szCs w:val="28"/>
              </w:rPr>
              <w:lastRenderedPageBreak/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E9667D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lastRenderedPageBreak/>
              <w:t>практикум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20.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«Пробую профессию в области медицины» (моделирующая онлайн-проба на платформе проекта «Билет в будущее» по профессиям на выбор: врач телемедицины,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биотехнолог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и др.)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CF660E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 w:rsidRPr="00F774A1"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t>беседа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21.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«Россия добрая: узнаю о профессиях на благо общества» (сфера социального развития, туризма и гостеприимства)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E9667D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t>практикум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22.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«Пробую профессию на благо общества» (моделирующая онлайн-проба на платформе проекта «Билет в будущее» по профессиям на выбор: менеджер по туризму, организатор благотворительных мероприятий и др.)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CF660E" w:rsidP="00CF660E">
            <w:pPr>
              <w:spacing w:after="200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 w:rsidRPr="00F774A1"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t>беседа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23.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«Россия креативная: узнаю творческие профессии» (сфера культуры и искусства)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E9667D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proofErr w:type="spellStart"/>
            <w:r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t>практимку</w:t>
            </w:r>
            <w:proofErr w:type="spellEnd"/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24.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«Пробую творческую профессию» (моделирующая онлайн-проба на платформе проекта «Билет в будущее» по профессиям на выбор: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дизайнер,продюсер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и др.)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CF660E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 w:rsidRPr="00F774A1"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t>беседа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25.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Одиндень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в профессии» (часть 1) (учитель, актер, эколог)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CF660E" w:rsidP="00CF660E">
            <w:pPr>
              <w:spacing w:after="200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 w:rsidRPr="00F774A1">
              <w:rPr>
                <w:rFonts w:eastAsia="Times New Roman" w:cstheme="minorHAnsi"/>
                <w:iCs/>
                <w:color w:val="auto"/>
                <w:sz w:val="28"/>
                <w:szCs w:val="28"/>
              </w:rPr>
              <w:t>беседа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26.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Одиндень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в профессии» (часть 2) (пожарный, ветеринар, повар)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CF660E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 w:rsidRPr="00F774A1"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t>обсуждение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27.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Профориентационный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сериал проекта «Билет в будущее» (часть 1)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CF660E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 w:rsidRPr="00F774A1"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t>обсуждение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28.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Профориентационный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сериал проекта «Билет в будущее» (часть 2)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E9667D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lastRenderedPageBreak/>
              <w:t>практикум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29.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«Пробую профессию в инженерной сфере» (моделирующая онлайн-проба на платформе проекта «Билет в будущее»)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CF660E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 w:rsidRPr="00F774A1"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t>беседа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30.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«Пробую профессию в цифровой сфере» (моделирующая онлайн-проба на платформе проекта «Билет в будущее»)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CF660E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 w:rsidRPr="00F774A1"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t>беседа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31.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«Пробую профессию в сфере промышленности» (моделирующая онлайн-проба на платформе проекта «Билет в будущее»)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E9667D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t>практикум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32.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«Пробую профессию в сфере медицины» (моделирующая онлайн-проба на платформе проекта «Билет в будущее»)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689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CF660E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 w:rsidRPr="00F774A1"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t>беседа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33.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«Пробую профессию в креативной сфере» (моделирующая онлайн-проба на платформе проекта «Билет в будущее»)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  <w:tr w:rsidR="00CF660E" w:rsidRPr="00905849" w:rsidTr="00CF660E">
        <w:trPr>
          <w:trHeight w:val="841"/>
        </w:trPr>
        <w:tc>
          <w:tcPr>
            <w:tcW w:w="2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F774A1" w:rsidRDefault="00CF660E" w:rsidP="00CF660E">
            <w:pPr>
              <w:spacing w:after="200" w:line="276" w:lineRule="auto"/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</w:pPr>
            <w:r w:rsidRPr="00F774A1">
              <w:rPr>
                <w:rFonts w:eastAsiaTheme="minorEastAsia" w:cstheme="minorHAnsi"/>
                <w:color w:val="auto"/>
                <w:sz w:val="28"/>
                <w:szCs w:val="28"/>
                <w:lang w:eastAsia="ru-RU"/>
              </w:rPr>
              <w:t>беседа</w:t>
            </w:r>
          </w:p>
        </w:tc>
        <w:tc>
          <w:tcPr>
            <w:tcW w:w="4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7B6677" w:rsidRDefault="00CF660E" w:rsidP="00CF660E">
            <w:pPr>
              <w:spacing w:after="200"/>
              <w:rPr>
                <w:rFonts w:eastAsiaTheme="minorEastAsia" w:cstheme="minorHAnsi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7B6677">
              <w:rPr>
                <w:color w:val="auto"/>
                <w:sz w:val="28"/>
                <w:szCs w:val="28"/>
              </w:rPr>
              <w:t xml:space="preserve">Тема 34. </w:t>
            </w:r>
            <w:proofErr w:type="spellStart"/>
            <w:r w:rsidRPr="007B6677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7B6677">
              <w:rPr>
                <w:color w:val="auto"/>
                <w:sz w:val="28"/>
                <w:szCs w:val="28"/>
              </w:rPr>
              <w:t xml:space="preserve"> занятие «Моё будущее — моя страна»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660E" w:rsidRPr="00905849" w:rsidRDefault="00CF660E" w:rsidP="00CF660E">
            <w:pPr>
              <w:spacing w:after="200"/>
              <w:rPr>
                <w:rFonts w:eastAsia="Times New Roman" w:cstheme="minorHAnsi"/>
                <w:iCs/>
                <w:color w:val="000000"/>
                <w:sz w:val="28"/>
                <w:szCs w:val="28"/>
              </w:rPr>
            </w:pPr>
            <w:r w:rsidRPr="00905849">
              <w:rPr>
                <w:rFonts w:eastAsiaTheme="minorEastAsia" w:cstheme="minorHAnsi"/>
                <w:color w:val="auto"/>
                <w:sz w:val="28"/>
                <w:szCs w:val="28"/>
              </w:rPr>
              <w:t>познавательная</w:t>
            </w:r>
          </w:p>
        </w:tc>
      </w:tr>
    </w:tbl>
    <w:p w:rsidR="00CF660E" w:rsidRDefault="00CF660E" w:rsidP="00CF660E">
      <w:pPr>
        <w:widowControl w:val="0"/>
        <w:spacing w:before="61" w:after="0" w:line="276" w:lineRule="auto"/>
        <w:ind w:left="0" w:right="-20"/>
        <w:jc w:val="both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:rsidR="00CF660E" w:rsidRDefault="00CF660E" w:rsidP="00CF660E">
      <w:pPr>
        <w:widowControl w:val="0"/>
        <w:spacing w:before="61" w:after="0" w:line="276" w:lineRule="auto"/>
        <w:ind w:left="0" w:right="-20"/>
        <w:jc w:val="both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:rsidR="00CF660E" w:rsidRDefault="00CF660E" w:rsidP="00CF660E">
      <w:pPr>
        <w:widowControl w:val="0"/>
        <w:spacing w:before="61" w:after="0" w:line="276" w:lineRule="auto"/>
        <w:ind w:left="0" w:right="-20"/>
        <w:jc w:val="both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:rsidR="00CF660E" w:rsidRPr="00182E83" w:rsidRDefault="00CF660E" w:rsidP="00CF660E">
      <w:pPr>
        <w:spacing w:after="0" w:line="240" w:lineRule="auto"/>
        <w:ind w:left="0"/>
        <w:rPr>
          <w:rFonts w:ascii="Times New Roman" w:eastAsia="Times New Roman" w:hAnsi="Times New Roman" w:cs="Times New Roman"/>
          <w:b/>
          <w:iCs/>
          <w:color w:val="auto"/>
          <w:sz w:val="28"/>
          <w:szCs w:val="28"/>
          <w:lang w:eastAsia="ru-RU"/>
        </w:rPr>
      </w:pPr>
      <w:r>
        <w:rPr>
          <w:rFonts w:eastAsia="Times New Roman" w:cstheme="minorHAnsi"/>
          <w:b/>
          <w:iCs/>
          <w:color w:val="000000"/>
          <w:sz w:val="28"/>
          <w:szCs w:val="28"/>
          <w:lang w:eastAsia="ru-RU"/>
        </w:rPr>
        <w:t xml:space="preserve">                           </w:t>
      </w:r>
      <w:r w:rsidRPr="00182E83">
        <w:rPr>
          <w:rFonts w:ascii="Times New Roman" w:eastAsia="Times New Roman" w:hAnsi="Times New Roman" w:cs="Times New Roman"/>
          <w:b/>
          <w:iCs/>
          <w:color w:val="auto"/>
          <w:sz w:val="28"/>
          <w:szCs w:val="28"/>
          <w:lang w:eastAsia="ru-RU"/>
        </w:rPr>
        <w:t>III. ТЕМАТИЧЕСКОЕ ПЛАНИРОВАНИЕ</w:t>
      </w:r>
    </w:p>
    <w:p w:rsidR="00CF660E" w:rsidRPr="00182E83" w:rsidRDefault="00CF660E" w:rsidP="00CF660E">
      <w:pPr>
        <w:spacing w:after="0" w:line="240" w:lineRule="auto"/>
        <w:ind w:left="0"/>
        <w:rPr>
          <w:rFonts w:ascii="Times New Roman" w:eastAsia="Times New Roman" w:hAnsi="Times New Roman" w:cs="Times New Roman"/>
          <w:b/>
          <w:iCs/>
          <w:color w:val="auto"/>
          <w:sz w:val="28"/>
          <w:szCs w:val="28"/>
          <w:lang w:eastAsia="ru-RU"/>
        </w:rPr>
      </w:pPr>
    </w:p>
    <w:tbl>
      <w:tblPr>
        <w:tblpPr w:leftFromText="180" w:rightFromText="180" w:vertAnchor="text" w:tblpX="6" w:tblpY="1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85"/>
        <w:gridCol w:w="7445"/>
        <w:gridCol w:w="1276"/>
      </w:tblGrid>
      <w:tr w:rsidR="00CF660E" w:rsidRPr="00182E83" w:rsidTr="00CF660E">
        <w:trPr>
          <w:cantSplit/>
          <w:trHeight w:val="990"/>
        </w:trPr>
        <w:tc>
          <w:tcPr>
            <w:tcW w:w="885" w:type="dxa"/>
            <w:vAlign w:val="center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b/>
                <w:color w:val="auto"/>
                <w:sz w:val="28"/>
                <w:szCs w:val="28"/>
                <w:lang w:eastAsia="ru-RU"/>
              </w:rPr>
            </w:pPr>
            <w:r w:rsidRPr="00182E83">
              <w:rPr>
                <w:rFonts w:ascii="Times New Roman" w:eastAsia="Times New Roman" w:hAnsi="Times New Roman" w:cs="Times New Roman"/>
                <w:b/>
                <w:color w:val="auto"/>
                <w:sz w:val="28"/>
                <w:szCs w:val="28"/>
                <w:lang w:eastAsia="ru-RU"/>
              </w:rPr>
              <w:t>№</w:t>
            </w:r>
          </w:p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b/>
                <w:color w:val="auto"/>
                <w:sz w:val="28"/>
                <w:szCs w:val="28"/>
                <w:lang w:eastAsia="ru-RU"/>
              </w:rPr>
            </w:pPr>
            <w:r w:rsidRPr="00182E83">
              <w:rPr>
                <w:rFonts w:ascii="Times New Roman" w:eastAsia="Times New Roman" w:hAnsi="Times New Roman" w:cs="Times New Roman"/>
                <w:b/>
                <w:color w:val="auto"/>
                <w:sz w:val="28"/>
                <w:szCs w:val="28"/>
                <w:lang w:eastAsia="ru-RU"/>
              </w:rPr>
              <w:t>п/п</w:t>
            </w:r>
          </w:p>
        </w:tc>
        <w:tc>
          <w:tcPr>
            <w:tcW w:w="7445" w:type="dxa"/>
            <w:vAlign w:val="center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b/>
                <w:color w:val="auto"/>
                <w:sz w:val="28"/>
                <w:szCs w:val="28"/>
                <w:lang w:eastAsia="ru-RU"/>
              </w:rPr>
            </w:pPr>
            <w:r w:rsidRPr="00182E83">
              <w:rPr>
                <w:rFonts w:ascii="Times New Roman" w:eastAsia="Times New Roman" w:hAnsi="Times New Roman" w:cs="Times New Roman"/>
                <w:b/>
                <w:color w:val="auto"/>
                <w:sz w:val="28"/>
                <w:szCs w:val="28"/>
                <w:lang w:eastAsia="ru-RU"/>
              </w:rPr>
              <w:t xml:space="preserve">                           Раздел, название темы</w:t>
            </w:r>
          </w:p>
        </w:tc>
        <w:tc>
          <w:tcPr>
            <w:tcW w:w="1276" w:type="dxa"/>
            <w:vAlign w:val="center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b/>
                <w:color w:val="auto"/>
                <w:sz w:val="28"/>
                <w:szCs w:val="28"/>
                <w:lang w:eastAsia="ru-RU"/>
              </w:rPr>
            </w:pPr>
            <w:r w:rsidRPr="00182E83">
              <w:rPr>
                <w:rFonts w:ascii="Times New Roman" w:eastAsia="Times New Roman" w:hAnsi="Times New Roman" w:cs="Times New Roman"/>
                <w:b/>
                <w:color w:val="auto"/>
                <w:sz w:val="28"/>
                <w:szCs w:val="28"/>
                <w:lang w:eastAsia="ru-RU"/>
              </w:rPr>
              <w:t>Кол-во</w:t>
            </w:r>
          </w:p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b/>
                <w:color w:val="auto"/>
                <w:sz w:val="28"/>
                <w:szCs w:val="28"/>
                <w:lang w:eastAsia="ru-RU"/>
              </w:rPr>
            </w:pPr>
            <w:r w:rsidRPr="00182E83">
              <w:rPr>
                <w:rFonts w:ascii="Times New Roman" w:eastAsia="Times New Roman" w:hAnsi="Times New Roman" w:cs="Times New Roman"/>
                <w:b/>
                <w:color w:val="auto"/>
                <w:sz w:val="28"/>
                <w:szCs w:val="28"/>
                <w:lang w:eastAsia="ru-RU"/>
              </w:rPr>
              <w:t>час</w:t>
            </w:r>
          </w:p>
        </w:tc>
      </w:tr>
      <w:tr w:rsidR="00CF660E" w:rsidRPr="00182E83" w:rsidTr="00CF660E">
        <w:trPr>
          <w:cantSplit/>
          <w:trHeight w:val="314"/>
        </w:trPr>
        <w:tc>
          <w:tcPr>
            <w:tcW w:w="885" w:type="dxa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182E83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1. Вводный урок «Моя Россия —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моигоризонты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>» (обзор отраслей экономического развития РФ — счастье в труде)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378"/>
        </w:trPr>
        <w:tc>
          <w:tcPr>
            <w:tcW w:w="885" w:type="dxa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182E83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2. Тематический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профориентационный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урок «Открой своё будущее» (введение в профориентацию)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410"/>
        </w:trPr>
        <w:tc>
          <w:tcPr>
            <w:tcW w:w="885" w:type="dxa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182E83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pStyle w:val="TableParagraph"/>
              <w:ind w:left="0" w:right="98"/>
              <w:jc w:val="left"/>
              <w:rPr>
                <w:sz w:val="28"/>
                <w:szCs w:val="28"/>
              </w:rPr>
            </w:pPr>
            <w:r w:rsidRPr="00E215EA">
              <w:rPr>
                <w:sz w:val="28"/>
                <w:szCs w:val="28"/>
              </w:rPr>
              <w:t>Тема</w:t>
            </w:r>
            <w:r>
              <w:rPr>
                <w:sz w:val="28"/>
                <w:szCs w:val="28"/>
              </w:rPr>
              <w:t xml:space="preserve"> </w:t>
            </w:r>
            <w:r w:rsidRPr="00E215EA">
              <w:rPr>
                <w:sz w:val="28"/>
                <w:szCs w:val="28"/>
              </w:rPr>
              <w:t>3.Профориентационнаядиагностика № 1 «Мой профиль» и разбор результатов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182E83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lastRenderedPageBreak/>
              <w:t>4.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4.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«Система образования России» (дополнительное образование,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уровнипрофессионального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образования, стратегии поступления)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5.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«Пробую профессию в сфере науки и образования» (моделирующая онлайн-проба на платформе проекта «Билет в будущее» по профессии учителя, приуроченная к Году педагога и наставника)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E215EA">
              <w:rPr>
                <w:color w:val="auto"/>
                <w:sz w:val="28"/>
                <w:szCs w:val="28"/>
              </w:rPr>
              <w:t>Тема</w:t>
            </w:r>
            <w:r>
              <w:rPr>
                <w:color w:val="auto"/>
                <w:sz w:val="28"/>
                <w:szCs w:val="28"/>
              </w:rPr>
              <w:t xml:space="preserve"> </w:t>
            </w:r>
            <w:r w:rsidRPr="00E215EA">
              <w:rPr>
                <w:color w:val="auto"/>
                <w:sz w:val="28"/>
                <w:szCs w:val="28"/>
              </w:rPr>
              <w:t xml:space="preserve">6.Профориентационное занятие «Россия в деле» (часть 1) (на выбор: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импортозамещение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>, авиастроение, судовождение, судостроение, лесная промышленность)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7.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«Россия промышленная: узнаю достижения страны в сфере промышленности и производства» (тяжелая промышленность, добыча и переработка сырья)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8.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8.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«Пробую профессию в сфере промышленности» (моделирующая онлайн-проба на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платформепроекта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«Билет в будущее» по профессиям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навыбор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>: металлург, специалист по аддитивным технологиям и др.)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9.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9.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«Россия цифровая: узнаю достижения страны в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областицифровых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технологий» (информационные технологии, искусственный интеллект, робототехника)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10.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b/>
                <w:color w:val="auto"/>
                <w:sz w:val="28"/>
                <w:szCs w:val="28"/>
                <w:lang w:eastAsia="ru-RU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10.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«Пробую профессию в области цифровых технологий» (моделирующая онлайн-проба на платформе проекта «Билет в будущее» по профессиям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навыбор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: программист,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робототехник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и др.)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11.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11.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Профориентационноезанятие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«Россия в деле» (часть 2) (на выбор: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медицина,реабилитация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>, генетика)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12.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12.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«Россия инженерная: узнаю достижения страны в области инженерного дела» (машиностроение, транспорт, строительство)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13.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13.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«Пробую профессию в инженерной сфере» (моделирующая онлайн-проба на платформе проекта «Билет в будущее» по профессиям на выбор: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инженерконструктор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>, электромонтер и др.)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14.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eastAsiaTheme="minorEastAsia" w:cstheme="minorHAnsi"/>
                <w:color w:val="auto"/>
                <w:sz w:val="28"/>
                <w:szCs w:val="28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14.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«Государственное управление и общественная безопасность» (федеральная государственная, военная и правоохранительная службы, особенности работы и профессии в этих службах)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lastRenderedPageBreak/>
              <w:t>15.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eastAsiaTheme="minorEastAsia" w:cstheme="minorHAnsi"/>
                <w:color w:val="auto"/>
                <w:sz w:val="28"/>
                <w:szCs w:val="28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15.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«Пробую профессию в сфере управления и безопасности» (моделирующая онлайн-проба на платформе проекта «Билет в будущее» по профессиям на выбор: специалист по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кибербезопасности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>, юрист и др.)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16.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eastAsiaTheme="minorEastAsia" w:cstheme="minorHAnsi"/>
                <w:color w:val="auto"/>
                <w:sz w:val="28"/>
                <w:szCs w:val="28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16.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занятие-рефлексия «Моё будущее — моя страна»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17.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pStyle w:val="TableParagraph"/>
              <w:ind w:left="0" w:right="98"/>
              <w:jc w:val="left"/>
              <w:rPr>
                <w:sz w:val="28"/>
                <w:szCs w:val="28"/>
              </w:rPr>
            </w:pPr>
            <w:r w:rsidRPr="00E215EA">
              <w:rPr>
                <w:sz w:val="28"/>
                <w:szCs w:val="28"/>
              </w:rPr>
              <w:t xml:space="preserve">Тема 17. </w:t>
            </w:r>
            <w:proofErr w:type="spellStart"/>
            <w:r w:rsidRPr="00E215EA">
              <w:rPr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sz w:val="28"/>
                <w:szCs w:val="28"/>
              </w:rPr>
              <w:t xml:space="preserve"> занятие «Россия плодородная: узнаю о достижениях агропромышленного комплекса страны» (агропромышленный комплекс)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18.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eastAsiaTheme="minorEastAsia" w:cstheme="minorHAnsi"/>
                <w:color w:val="auto"/>
                <w:sz w:val="28"/>
                <w:szCs w:val="28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18.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«Пробую профессию в аграрной сфере» (моделирующая онлайн-проба на платформе проекта «Билет в будущее» по профессиям на выбор: агроном, зоотехник и др.)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19.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pStyle w:val="TableParagraph"/>
              <w:ind w:left="0" w:right="98"/>
              <w:jc w:val="left"/>
              <w:rPr>
                <w:sz w:val="28"/>
                <w:szCs w:val="28"/>
              </w:rPr>
            </w:pPr>
            <w:r w:rsidRPr="00E215EA">
              <w:rPr>
                <w:sz w:val="28"/>
                <w:szCs w:val="28"/>
              </w:rPr>
              <w:t xml:space="preserve">Тема 19. </w:t>
            </w:r>
            <w:proofErr w:type="spellStart"/>
            <w:r w:rsidRPr="00E215EA">
              <w:rPr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sz w:val="28"/>
                <w:szCs w:val="28"/>
              </w:rPr>
              <w:t xml:space="preserve"> занятие «Россия здоровая: узнаю достижения страны в области медицины и здравоохранения» (сфера здравоохранения, фармацевтика и биотехнологии)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20.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eastAsiaTheme="minorEastAsia" w:cstheme="minorHAnsi"/>
                <w:color w:val="auto"/>
                <w:sz w:val="28"/>
                <w:szCs w:val="28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20.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«Пробую профессию в области медицины» (моделирующая онлайн-проба на платформе проекта «Билет в будущее» по профессиям на выбор: врач телемедицины,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биотехнолог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и др.)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21.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pStyle w:val="TableParagraph"/>
              <w:ind w:left="0" w:right="98"/>
              <w:jc w:val="left"/>
              <w:rPr>
                <w:sz w:val="28"/>
                <w:szCs w:val="28"/>
              </w:rPr>
            </w:pPr>
            <w:r w:rsidRPr="00E215EA">
              <w:rPr>
                <w:sz w:val="28"/>
                <w:szCs w:val="28"/>
              </w:rPr>
              <w:t xml:space="preserve">Тема 21. </w:t>
            </w:r>
            <w:proofErr w:type="spellStart"/>
            <w:r w:rsidRPr="00E215EA">
              <w:rPr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sz w:val="28"/>
                <w:szCs w:val="28"/>
              </w:rPr>
              <w:t xml:space="preserve"> занятие «Россия добрая: узнаю о профессиях на благо общества» (сфера социального развития, туризма и гостеприимства)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22.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cstheme="minorHAnsi"/>
                <w:color w:val="auto"/>
                <w:sz w:val="28"/>
                <w:szCs w:val="28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22.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«Пробую профессию на благо общества» (моделирующая онлайн-проба на платформе проекта «Билет в будущее» по профессиям на выбор: менеджер по туризму, организатор благотворительных мероприятий и др.)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23.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pStyle w:val="TableParagraph"/>
              <w:ind w:left="0" w:right="98"/>
              <w:jc w:val="left"/>
              <w:rPr>
                <w:sz w:val="28"/>
                <w:szCs w:val="28"/>
              </w:rPr>
            </w:pPr>
            <w:r w:rsidRPr="00E215EA">
              <w:rPr>
                <w:sz w:val="28"/>
                <w:szCs w:val="28"/>
              </w:rPr>
              <w:t xml:space="preserve">Тема 23. </w:t>
            </w:r>
            <w:proofErr w:type="spellStart"/>
            <w:r w:rsidRPr="00E215EA">
              <w:rPr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sz w:val="28"/>
                <w:szCs w:val="28"/>
              </w:rPr>
              <w:t xml:space="preserve"> занятие «Россия креативная: узнаю творческие профессии» (сфера культуры и искусства)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24.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cstheme="minorHAnsi"/>
                <w:color w:val="auto"/>
                <w:sz w:val="28"/>
                <w:szCs w:val="28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24.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«Пробую творческую профессию» (моделирующая онлайн-проба на платформе проекта «Билет в будущее» по профессиям на выбор: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дизайнер,продюсер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и др.)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25.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cstheme="minorHAnsi"/>
                <w:color w:val="auto"/>
                <w:sz w:val="28"/>
                <w:szCs w:val="28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25.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Одиндень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в профессии» (часть 1) (учитель, актер, эколог)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26.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pStyle w:val="TableParagraph"/>
              <w:ind w:left="0" w:right="98"/>
              <w:jc w:val="left"/>
              <w:rPr>
                <w:sz w:val="28"/>
                <w:szCs w:val="28"/>
              </w:rPr>
            </w:pPr>
            <w:r w:rsidRPr="00E215EA">
              <w:rPr>
                <w:sz w:val="28"/>
                <w:szCs w:val="28"/>
              </w:rPr>
              <w:t xml:space="preserve">Тема 26. </w:t>
            </w:r>
            <w:proofErr w:type="spellStart"/>
            <w:r w:rsidRPr="00E215EA">
              <w:rPr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sz w:val="28"/>
                <w:szCs w:val="28"/>
              </w:rPr>
              <w:t xml:space="preserve"> занятие «</w:t>
            </w:r>
            <w:proofErr w:type="spellStart"/>
            <w:r w:rsidRPr="00E215EA">
              <w:rPr>
                <w:sz w:val="28"/>
                <w:szCs w:val="28"/>
              </w:rPr>
              <w:t>Одиндень</w:t>
            </w:r>
            <w:proofErr w:type="spellEnd"/>
            <w:r w:rsidRPr="00E215EA">
              <w:rPr>
                <w:sz w:val="28"/>
                <w:szCs w:val="28"/>
              </w:rPr>
              <w:t xml:space="preserve"> в профессии» (часть 2) (пожарный, ветеринар, повар)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27.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cstheme="minorHAnsi"/>
                <w:color w:val="auto"/>
                <w:sz w:val="28"/>
                <w:szCs w:val="28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27.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Профориентационный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сериал проекта «Билет в будущее» (часть 1)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28.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cstheme="minorHAnsi"/>
                <w:color w:val="auto"/>
                <w:sz w:val="28"/>
                <w:szCs w:val="28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28.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Профориентационный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сериал проекта «Билет в будущее» (часть 2)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lastRenderedPageBreak/>
              <w:t>29.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cstheme="minorHAnsi"/>
                <w:color w:val="auto"/>
                <w:sz w:val="28"/>
                <w:szCs w:val="28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29.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«Пробую профессию в инженерной сфере» (моделирующая онлайн-проба на платформе проекта «Билет в будущее»)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30.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cstheme="minorHAnsi"/>
                <w:color w:val="auto"/>
                <w:sz w:val="28"/>
                <w:szCs w:val="28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30.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«Пробую профессию в цифровой сфере» (моделирующая онлайн-проба на платформе проекта «Билет в будущее»)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31.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cstheme="minorHAnsi"/>
                <w:color w:val="auto"/>
                <w:sz w:val="28"/>
                <w:szCs w:val="28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31.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«Пробую профессию в сфере промышленности» (моделирующая онлайн-проба на платформе проекта «Билет в будущее»)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32.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cstheme="minorHAnsi"/>
                <w:color w:val="auto"/>
                <w:sz w:val="28"/>
                <w:szCs w:val="28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32.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«Пробую профессию в сфере медицины» (моделирующая онлайн-проба на платформе проекта «Билет в будущее»)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33.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cstheme="minorHAnsi"/>
                <w:color w:val="auto"/>
                <w:sz w:val="28"/>
                <w:szCs w:val="28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33.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«Пробую профессию в креативной сфере» (моделирующая онлайн-проба на платформе проекта «Билет в будущее»)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115"/>
        </w:trPr>
        <w:tc>
          <w:tcPr>
            <w:tcW w:w="885" w:type="dxa"/>
          </w:tcPr>
          <w:p w:rsidR="00CF660E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:lang w:eastAsia="ru-RU"/>
              </w:rPr>
              <w:t>34.</w:t>
            </w:r>
          </w:p>
        </w:tc>
        <w:tc>
          <w:tcPr>
            <w:tcW w:w="7445" w:type="dxa"/>
          </w:tcPr>
          <w:p w:rsidR="00CF660E" w:rsidRPr="00E215EA" w:rsidRDefault="00CF660E" w:rsidP="00CF660E">
            <w:pPr>
              <w:spacing w:after="0" w:line="240" w:lineRule="auto"/>
              <w:ind w:left="0"/>
              <w:rPr>
                <w:rFonts w:cstheme="minorHAnsi"/>
                <w:color w:val="auto"/>
                <w:sz w:val="28"/>
                <w:szCs w:val="28"/>
              </w:rPr>
            </w:pPr>
            <w:r w:rsidRPr="00E215EA">
              <w:rPr>
                <w:color w:val="auto"/>
                <w:sz w:val="28"/>
                <w:szCs w:val="28"/>
              </w:rPr>
              <w:t xml:space="preserve">Тема 34. </w:t>
            </w:r>
            <w:proofErr w:type="spellStart"/>
            <w:r w:rsidRPr="00E215EA">
              <w:rPr>
                <w:color w:val="auto"/>
                <w:sz w:val="28"/>
                <w:szCs w:val="28"/>
              </w:rPr>
              <w:t>Профориентационное</w:t>
            </w:r>
            <w:proofErr w:type="spellEnd"/>
            <w:r w:rsidRPr="00E215EA">
              <w:rPr>
                <w:color w:val="auto"/>
                <w:sz w:val="28"/>
                <w:szCs w:val="28"/>
              </w:rPr>
              <w:t xml:space="preserve"> занятие «Моё будущее — моя страна»</w:t>
            </w:r>
          </w:p>
        </w:tc>
        <w:tc>
          <w:tcPr>
            <w:tcW w:w="1276" w:type="dxa"/>
          </w:tcPr>
          <w:p w:rsidR="00CF660E" w:rsidRPr="00182E83" w:rsidRDefault="00CF660E" w:rsidP="00CF660E">
            <w:pPr>
              <w:spacing w:after="0" w:line="240" w:lineRule="auto"/>
              <w:ind w:left="0"/>
              <w:jc w:val="center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1</w:t>
            </w:r>
          </w:p>
        </w:tc>
      </w:tr>
      <w:tr w:rsidR="00CF660E" w:rsidRPr="00182E83" w:rsidTr="00CF660E">
        <w:trPr>
          <w:cantSplit/>
          <w:trHeight w:val="532"/>
        </w:trPr>
        <w:tc>
          <w:tcPr>
            <w:tcW w:w="8330" w:type="dxa"/>
            <w:gridSpan w:val="2"/>
            <w:vAlign w:val="center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 w:rsidRPr="00182E83"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>Итого</w:t>
            </w:r>
          </w:p>
        </w:tc>
        <w:tc>
          <w:tcPr>
            <w:tcW w:w="1276" w:type="dxa"/>
            <w:vAlign w:val="center"/>
          </w:tcPr>
          <w:p w:rsidR="00CF660E" w:rsidRPr="00182E83" w:rsidRDefault="00CF660E" w:rsidP="00CF660E">
            <w:pPr>
              <w:spacing w:after="0" w:line="240" w:lineRule="auto"/>
              <w:ind w:left="0"/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auto"/>
                <w:sz w:val="28"/>
                <w:szCs w:val="28"/>
                <w:lang w:eastAsia="ru-RU"/>
              </w:rPr>
              <w:t xml:space="preserve">     34</w:t>
            </w:r>
          </w:p>
        </w:tc>
      </w:tr>
    </w:tbl>
    <w:p w:rsidR="00CF660E" w:rsidRDefault="00CF660E" w:rsidP="00CF660E">
      <w:pPr>
        <w:widowControl w:val="0"/>
        <w:spacing w:before="61" w:after="0" w:line="276" w:lineRule="auto"/>
        <w:ind w:left="0" w:right="-20"/>
        <w:jc w:val="both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:rsidR="00CF660E" w:rsidRDefault="00CF660E" w:rsidP="00CF660E">
      <w:pPr>
        <w:widowControl w:val="0"/>
        <w:spacing w:before="61" w:after="0" w:line="276" w:lineRule="auto"/>
        <w:ind w:left="0" w:right="-20"/>
        <w:jc w:val="both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:rsidR="00CF660E" w:rsidRDefault="00CF660E" w:rsidP="00CF660E">
      <w:pPr>
        <w:widowControl w:val="0"/>
        <w:spacing w:before="61" w:after="0" w:line="276" w:lineRule="auto"/>
        <w:ind w:left="0" w:right="-20"/>
        <w:jc w:val="both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:rsidR="00CF660E" w:rsidRDefault="00CF660E" w:rsidP="00CF660E">
      <w:pPr>
        <w:widowControl w:val="0"/>
        <w:spacing w:before="61" w:after="0" w:line="276" w:lineRule="auto"/>
        <w:ind w:left="0" w:right="-20"/>
        <w:jc w:val="both"/>
        <w:rPr>
          <w:rFonts w:eastAsia="Times New Roman" w:cstheme="minorHAnsi"/>
          <w:color w:val="000000"/>
          <w:sz w:val="28"/>
          <w:szCs w:val="28"/>
          <w:lang w:eastAsia="ru-RU"/>
        </w:rPr>
      </w:pPr>
    </w:p>
    <w:p w:rsidR="00CF660E" w:rsidRPr="00C87470" w:rsidRDefault="00CF660E" w:rsidP="00CF660E">
      <w:pPr>
        <w:autoSpaceDE w:val="0"/>
        <w:spacing w:after="0" w:line="276" w:lineRule="auto"/>
        <w:ind w:left="-567"/>
        <w:jc w:val="center"/>
        <w:rPr>
          <w:rFonts w:ascii="Times New Roman" w:eastAsia="Times New Roman CYR" w:hAnsi="Times New Roman" w:cs="Times New Roman"/>
          <w:b/>
          <w:bCs/>
          <w:color w:val="auto"/>
          <w:sz w:val="28"/>
          <w:szCs w:val="28"/>
          <w:lang w:eastAsia="ru-RU"/>
        </w:rPr>
      </w:pPr>
    </w:p>
    <w:p w:rsidR="00CF660E" w:rsidRDefault="00CF660E" w:rsidP="00CF660E">
      <w:pPr>
        <w:autoSpaceDE w:val="0"/>
        <w:spacing w:after="120" w:line="276" w:lineRule="auto"/>
        <w:ind w:left="-567"/>
        <w:jc w:val="center"/>
        <w:rPr>
          <w:rFonts w:ascii="Times New Roman" w:eastAsia="Times New Roman CYR" w:hAnsi="Times New Roman" w:cs="Times New Roman"/>
          <w:b/>
          <w:bCs/>
          <w:color w:val="auto"/>
          <w:sz w:val="28"/>
          <w:szCs w:val="28"/>
          <w:lang w:eastAsia="ru-RU"/>
        </w:rPr>
      </w:pPr>
    </w:p>
    <w:p w:rsidR="00182E83" w:rsidRDefault="00182E83" w:rsidP="00905849">
      <w:pPr>
        <w:autoSpaceDE w:val="0"/>
        <w:spacing w:after="0" w:line="276" w:lineRule="auto"/>
        <w:ind w:left="0"/>
        <w:rPr>
          <w:rFonts w:cstheme="minorHAnsi"/>
          <w:b/>
          <w:color w:val="auto"/>
          <w:sz w:val="28"/>
          <w:szCs w:val="28"/>
        </w:rPr>
      </w:pPr>
    </w:p>
    <w:p w:rsidR="007B6677" w:rsidRDefault="007B6677" w:rsidP="0060181B">
      <w:pPr>
        <w:spacing w:after="0" w:line="276" w:lineRule="auto"/>
        <w:ind w:left="0"/>
        <w:jc w:val="center"/>
        <w:rPr>
          <w:rFonts w:ascii="Times New Roman" w:eastAsia="Times New Roman" w:hAnsi="Times New Roman" w:cs="Times New Roman"/>
          <w:b/>
          <w:iCs/>
          <w:color w:val="auto"/>
          <w:sz w:val="28"/>
          <w:szCs w:val="28"/>
          <w:lang w:eastAsia="ru-RU"/>
        </w:rPr>
      </w:pPr>
    </w:p>
    <w:p w:rsidR="007B6677" w:rsidRDefault="007B6677" w:rsidP="0060181B">
      <w:pPr>
        <w:spacing w:after="0" w:line="276" w:lineRule="auto"/>
        <w:ind w:left="0"/>
        <w:jc w:val="center"/>
        <w:rPr>
          <w:rFonts w:ascii="Times New Roman" w:eastAsia="Times New Roman" w:hAnsi="Times New Roman" w:cs="Times New Roman"/>
          <w:b/>
          <w:iCs/>
          <w:color w:val="auto"/>
          <w:sz w:val="28"/>
          <w:szCs w:val="28"/>
          <w:lang w:eastAsia="ru-RU"/>
        </w:rPr>
      </w:pPr>
    </w:p>
    <w:p w:rsidR="009402EF" w:rsidRDefault="009402EF" w:rsidP="009402EF">
      <w:pPr>
        <w:autoSpaceDE w:val="0"/>
        <w:spacing w:after="120" w:line="276" w:lineRule="auto"/>
        <w:ind w:left="-567"/>
        <w:jc w:val="center"/>
        <w:rPr>
          <w:rFonts w:ascii="Times New Roman" w:eastAsia="Times New Roman CYR" w:hAnsi="Times New Roman" w:cs="Times New Roman"/>
          <w:b/>
          <w:bCs/>
          <w:color w:val="auto"/>
          <w:sz w:val="28"/>
          <w:szCs w:val="28"/>
          <w:lang w:eastAsia="ru-RU"/>
        </w:rPr>
      </w:pPr>
    </w:p>
    <w:p w:rsidR="009402EF" w:rsidRDefault="009402EF" w:rsidP="009402EF">
      <w:pPr>
        <w:autoSpaceDE w:val="0"/>
        <w:spacing w:after="120" w:line="276" w:lineRule="auto"/>
        <w:ind w:left="-567"/>
        <w:jc w:val="center"/>
        <w:rPr>
          <w:rFonts w:ascii="Times New Roman" w:eastAsia="Times New Roman CYR" w:hAnsi="Times New Roman" w:cs="Times New Roman"/>
          <w:b/>
          <w:bCs/>
          <w:color w:val="auto"/>
          <w:sz w:val="28"/>
          <w:szCs w:val="28"/>
          <w:lang w:eastAsia="ru-RU"/>
        </w:rPr>
      </w:pPr>
    </w:p>
    <w:p w:rsidR="009402EF" w:rsidRDefault="009402EF" w:rsidP="009402EF">
      <w:pPr>
        <w:autoSpaceDE w:val="0"/>
        <w:spacing w:after="120" w:line="276" w:lineRule="auto"/>
        <w:ind w:left="-567"/>
        <w:jc w:val="center"/>
        <w:rPr>
          <w:rFonts w:ascii="Times New Roman" w:eastAsia="Times New Roman CYR" w:hAnsi="Times New Roman" w:cs="Times New Roman"/>
          <w:b/>
          <w:bCs/>
          <w:color w:val="auto"/>
          <w:sz w:val="28"/>
          <w:szCs w:val="28"/>
          <w:lang w:eastAsia="ru-RU"/>
        </w:rPr>
      </w:pPr>
    </w:p>
    <w:p w:rsidR="009402EF" w:rsidRDefault="009402EF" w:rsidP="009402EF">
      <w:pPr>
        <w:autoSpaceDE w:val="0"/>
        <w:spacing w:after="120" w:line="276" w:lineRule="auto"/>
        <w:ind w:left="0"/>
        <w:rPr>
          <w:rFonts w:ascii="Times New Roman" w:eastAsia="Times New Roman CYR" w:hAnsi="Times New Roman" w:cs="Times New Roman"/>
          <w:b/>
          <w:bCs/>
          <w:color w:val="auto"/>
          <w:sz w:val="28"/>
          <w:szCs w:val="28"/>
          <w:lang w:eastAsia="ru-RU"/>
        </w:rPr>
      </w:pPr>
    </w:p>
    <w:p w:rsidR="009402EF" w:rsidRDefault="009402EF" w:rsidP="009402EF">
      <w:pPr>
        <w:autoSpaceDE w:val="0"/>
        <w:spacing w:after="120" w:line="276" w:lineRule="auto"/>
        <w:ind w:left="-567"/>
        <w:jc w:val="center"/>
        <w:rPr>
          <w:rFonts w:ascii="Times New Roman" w:eastAsia="Times New Roman CYR" w:hAnsi="Times New Roman" w:cs="Times New Roman"/>
          <w:b/>
          <w:bCs/>
          <w:color w:val="auto"/>
          <w:sz w:val="28"/>
          <w:szCs w:val="28"/>
          <w:lang w:eastAsia="ru-RU"/>
        </w:rPr>
      </w:pPr>
    </w:p>
    <w:p w:rsidR="00390F15" w:rsidRDefault="00390F15" w:rsidP="009402EF">
      <w:pPr>
        <w:autoSpaceDE w:val="0"/>
        <w:spacing w:after="120" w:line="276" w:lineRule="auto"/>
        <w:ind w:left="-567"/>
        <w:jc w:val="center"/>
        <w:rPr>
          <w:rFonts w:ascii="Times New Roman" w:eastAsia="Times New Roman CYR" w:hAnsi="Times New Roman" w:cs="Times New Roman"/>
          <w:b/>
          <w:bCs/>
          <w:color w:val="auto"/>
          <w:sz w:val="28"/>
          <w:szCs w:val="28"/>
          <w:lang w:eastAsia="ru-RU"/>
        </w:rPr>
      </w:pPr>
    </w:p>
    <w:p w:rsidR="00390F15" w:rsidRDefault="00390F15" w:rsidP="009402EF">
      <w:pPr>
        <w:autoSpaceDE w:val="0"/>
        <w:spacing w:after="120" w:line="276" w:lineRule="auto"/>
        <w:ind w:left="-567"/>
        <w:jc w:val="center"/>
        <w:rPr>
          <w:rFonts w:ascii="Times New Roman" w:eastAsia="Times New Roman CYR" w:hAnsi="Times New Roman" w:cs="Times New Roman"/>
          <w:b/>
          <w:bCs/>
          <w:color w:val="auto"/>
          <w:sz w:val="28"/>
          <w:szCs w:val="28"/>
          <w:lang w:eastAsia="ru-RU"/>
        </w:rPr>
      </w:pPr>
    </w:p>
    <w:p w:rsidR="00390F15" w:rsidRDefault="00390F15" w:rsidP="009402EF">
      <w:pPr>
        <w:autoSpaceDE w:val="0"/>
        <w:spacing w:after="120" w:line="276" w:lineRule="auto"/>
        <w:ind w:left="-567"/>
        <w:jc w:val="center"/>
        <w:rPr>
          <w:rFonts w:ascii="Times New Roman" w:eastAsia="Times New Roman CYR" w:hAnsi="Times New Roman" w:cs="Times New Roman"/>
          <w:b/>
          <w:bCs/>
          <w:color w:val="auto"/>
          <w:sz w:val="28"/>
          <w:szCs w:val="28"/>
          <w:lang w:eastAsia="ru-RU"/>
        </w:rPr>
      </w:pPr>
    </w:p>
    <w:p w:rsidR="00415FC3" w:rsidRDefault="00415FC3" w:rsidP="009402EF">
      <w:pPr>
        <w:autoSpaceDE w:val="0"/>
        <w:spacing w:after="120" w:line="276" w:lineRule="auto"/>
        <w:ind w:left="-567"/>
        <w:jc w:val="center"/>
        <w:rPr>
          <w:rFonts w:ascii="Times New Roman" w:eastAsia="Times New Roman CYR" w:hAnsi="Times New Roman" w:cs="Times New Roman"/>
          <w:b/>
          <w:bCs/>
          <w:color w:val="auto"/>
          <w:sz w:val="28"/>
          <w:szCs w:val="28"/>
          <w:lang w:eastAsia="ru-RU"/>
        </w:rPr>
      </w:pPr>
    </w:p>
    <w:p w:rsidR="00415FC3" w:rsidRDefault="00415FC3" w:rsidP="009402EF">
      <w:pPr>
        <w:autoSpaceDE w:val="0"/>
        <w:spacing w:after="120" w:line="276" w:lineRule="auto"/>
        <w:ind w:left="-567"/>
        <w:jc w:val="center"/>
        <w:rPr>
          <w:rFonts w:ascii="Times New Roman" w:eastAsia="Times New Roman CYR" w:hAnsi="Times New Roman" w:cs="Times New Roman"/>
          <w:b/>
          <w:bCs/>
          <w:color w:val="auto"/>
          <w:sz w:val="28"/>
          <w:szCs w:val="28"/>
          <w:lang w:eastAsia="ru-RU"/>
        </w:rPr>
      </w:pPr>
    </w:p>
    <w:p w:rsidR="00415FC3" w:rsidRDefault="00415FC3" w:rsidP="009402EF">
      <w:pPr>
        <w:autoSpaceDE w:val="0"/>
        <w:spacing w:after="120" w:line="276" w:lineRule="auto"/>
        <w:ind w:left="-567"/>
        <w:jc w:val="center"/>
        <w:rPr>
          <w:rFonts w:ascii="Times New Roman" w:eastAsia="Times New Roman CYR" w:hAnsi="Times New Roman" w:cs="Times New Roman"/>
          <w:b/>
          <w:bCs/>
          <w:color w:val="auto"/>
          <w:sz w:val="28"/>
          <w:szCs w:val="28"/>
          <w:lang w:eastAsia="ru-RU"/>
        </w:rPr>
      </w:pPr>
      <w:bookmarkStart w:id="8" w:name="_GoBack"/>
      <w:bookmarkEnd w:id="8"/>
    </w:p>
    <w:sectPr w:rsidR="00415FC3" w:rsidSect="00905849">
      <w:footerReference w:type="default" r:id="rId10"/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A07B6" w:rsidRDefault="002A07B6">
      <w:pPr>
        <w:spacing w:after="0" w:line="240" w:lineRule="auto"/>
      </w:pPr>
      <w:r>
        <w:separator/>
      </w:r>
    </w:p>
  </w:endnote>
  <w:endnote w:type="continuationSeparator" w:id="0">
    <w:p w:rsidR="002A07B6" w:rsidRDefault="002A07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F660E" w:rsidRPr="006E0260" w:rsidRDefault="00CF660E" w:rsidP="00987DC5">
    <w:pPr>
      <w:pStyle w:val="af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A07B6" w:rsidRDefault="002A07B6">
      <w:pPr>
        <w:spacing w:after="0" w:line="240" w:lineRule="auto"/>
      </w:pPr>
      <w:r>
        <w:separator/>
      </w:r>
    </w:p>
  </w:footnote>
  <w:footnote w:type="continuationSeparator" w:id="0">
    <w:p w:rsidR="002A07B6" w:rsidRDefault="002A07B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5D6BD7"/>
    <w:multiLevelType w:val="hybridMultilevel"/>
    <w:tmpl w:val="BE68205A"/>
    <w:lvl w:ilvl="0" w:tplc="7F3EF8B6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6A22991"/>
    <w:multiLevelType w:val="hybridMultilevel"/>
    <w:tmpl w:val="CE7880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084B92"/>
    <w:multiLevelType w:val="hybridMultilevel"/>
    <w:tmpl w:val="D12E71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F64EE1"/>
    <w:multiLevelType w:val="hybridMultilevel"/>
    <w:tmpl w:val="8C7C1644"/>
    <w:lvl w:ilvl="0" w:tplc="10D2BABA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A6E1535"/>
    <w:multiLevelType w:val="hybridMultilevel"/>
    <w:tmpl w:val="8E3C3E70"/>
    <w:lvl w:ilvl="0" w:tplc="5A3C0C40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CAA6968"/>
    <w:multiLevelType w:val="hybridMultilevel"/>
    <w:tmpl w:val="FEE8B138"/>
    <w:lvl w:ilvl="0" w:tplc="4002E448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1EE15BE7"/>
    <w:multiLevelType w:val="hybridMultilevel"/>
    <w:tmpl w:val="CF8A8274"/>
    <w:lvl w:ilvl="0" w:tplc="0B4A5206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1E3409F"/>
    <w:multiLevelType w:val="hybridMultilevel"/>
    <w:tmpl w:val="AC4696A0"/>
    <w:lvl w:ilvl="0" w:tplc="CC6AB474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73B33A8"/>
    <w:multiLevelType w:val="hybridMultilevel"/>
    <w:tmpl w:val="DB7012E4"/>
    <w:lvl w:ilvl="0" w:tplc="15C0ECCE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309037D6"/>
    <w:multiLevelType w:val="hybridMultilevel"/>
    <w:tmpl w:val="96C2F8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8753EA"/>
    <w:multiLevelType w:val="hybridMultilevel"/>
    <w:tmpl w:val="E6AE5780"/>
    <w:lvl w:ilvl="0" w:tplc="38DA90D2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31B074EC"/>
    <w:multiLevelType w:val="hybridMultilevel"/>
    <w:tmpl w:val="B4B06ABE"/>
    <w:lvl w:ilvl="0" w:tplc="2D543C16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37BC5D1C"/>
    <w:multiLevelType w:val="hybridMultilevel"/>
    <w:tmpl w:val="704C86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99832E8"/>
    <w:multiLevelType w:val="hybridMultilevel"/>
    <w:tmpl w:val="4628DF0C"/>
    <w:lvl w:ilvl="0" w:tplc="A1502A4E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4B913BF0"/>
    <w:multiLevelType w:val="hybridMultilevel"/>
    <w:tmpl w:val="4BBCD516"/>
    <w:lvl w:ilvl="0" w:tplc="4EE2AA1C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4E567F70"/>
    <w:multiLevelType w:val="hybridMultilevel"/>
    <w:tmpl w:val="81DC57DA"/>
    <w:lvl w:ilvl="0" w:tplc="903A9604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7207FE2"/>
    <w:multiLevelType w:val="hybridMultilevel"/>
    <w:tmpl w:val="AD4CEA2E"/>
    <w:lvl w:ilvl="0" w:tplc="CD3E7A72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6767385B"/>
    <w:multiLevelType w:val="hybridMultilevel"/>
    <w:tmpl w:val="96467EF4"/>
    <w:lvl w:ilvl="0" w:tplc="03E6FC62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6A4350A1"/>
    <w:multiLevelType w:val="multilevel"/>
    <w:tmpl w:val="EED8951C"/>
    <w:lvl w:ilvl="0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sz w:val="18"/>
        <w:szCs w:val="18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6A725307"/>
    <w:multiLevelType w:val="hybridMultilevel"/>
    <w:tmpl w:val="E716DAAC"/>
    <w:lvl w:ilvl="0" w:tplc="814A7368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BAD214A"/>
    <w:multiLevelType w:val="hybridMultilevel"/>
    <w:tmpl w:val="9BD0ED64"/>
    <w:lvl w:ilvl="0" w:tplc="BD6EA8DE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1" w15:restartNumberingAfterBreak="0">
    <w:nsid w:val="6CB0774C"/>
    <w:multiLevelType w:val="hybridMultilevel"/>
    <w:tmpl w:val="D3ECAE3E"/>
    <w:lvl w:ilvl="0" w:tplc="08AE5A76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701E04C6"/>
    <w:multiLevelType w:val="hybridMultilevel"/>
    <w:tmpl w:val="C0168008"/>
    <w:lvl w:ilvl="0" w:tplc="CBC4D37C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7245097A"/>
    <w:multiLevelType w:val="hybridMultilevel"/>
    <w:tmpl w:val="809A05CC"/>
    <w:lvl w:ilvl="0" w:tplc="8EB8C6BE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72A44659"/>
    <w:multiLevelType w:val="hybridMultilevel"/>
    <w:tmpl w:val="1294FB8E"/>
    <w:lvl w:ilvl="0" w:tplc="62FA7132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77A838A9"/>
    <w:multiLevelType w:val="hybridMultilevel"/>
    <w:tmpl w:val="BCE09290"/>
    <w:lvl w:ilvl="0" w:tplc="A0BA6A64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7827429D"/>
    <w:multiLevelType w:val="hybridMultilevel"/>
    <w:tmpl w:val="AA6EB39E"/>
    <w:lvl w:ilvl="0" w:tplc="0968265C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785367C9"/>
    <w:multiLevelType w:val="hybridMultilevel"/>
    <w:tmpl w:val="921244B8"/>
    <w:lvl w:ilvl="0" w:tplc="0EBA4896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27"/>
  </w:num>
  <w:num w:numId="3">
    <w:abstractNumId w:val="22"/>
  </w:num>
  <w:num w:numId="4">
    <w:abstractNumId w:val="4"/>
  </w:num>
  <w:num w:numId="5">
    <w:abstractNumId w:val="25"/>
  </w:num>
  <w:num w:numId="6">
    <w:abstractNumId w:val="26"/>
  </w:num>
  <w:num w:numId="7">
    <w:abstractNumId w:val="14"/>
  </w:num>
  <w:num w:numId="8">
    <w:abstractNumId w:val="24"/>
  </w:num>
  <w:num w:numId="9">
    <w:abstractNumId w:val="10"/>
  </w:num>
  <w:num w:numId="10">
    <w:abstractNumId w:val="15"/>
  </w:num>
  <w:num w:numId="11">
    <w:abstractNumId w:val="13"/>
  </w:num>
  <w:num w:numId="12">
    <w:abstractNumId w:val="16"/>
  </w:num>
  <w:num w:numId="13">
    <w:abstractNumId w:val="23"/>
  </w:num>
  <w:num w:numId="14">
    <w:abstractNumId w:val="5"/>
  </w:num>
  <w:num w:numId="15">
    <w:abstractNumId w:val="6"/>
  </w:num>
  <w:num w:numId="16">
    <w:abstractNumId w:val="3"/>
  </w:num>
  <w:num w:numId="17">
    <w:abstractNumId w:val="0"/>
  </w:num>
  <w:num w:numId="18">
    <w:abstractNumId w:val="19"/>
  </w:num>
  <w:num w:numId="19">
    <w:abstractNumId w:val="20"/>
  </w:num>
  <w:num w:numId="20">
    <w:abstractNumId w:val="11"/>
  </w:num>
  <w:num w:numId="21">
    <w:abstractNumId w:val="7"/>
  </w:num>
  <w:num w:numId="22">
    <w:abstractNumId w:val="17"/>
  </w:num>
  <w:num w:numId="23">
    <w:abstractNumId w:val="21"/>
  </w:num>
  <w:num w:numId="24">
    <w:abstractNumId w:val="8"/>
  </w:num>
  <w:num w:numId="25">
    <w:abstractNumId w:val="9"/>
  </w:num>
  <w:num w:numId="26">
    <w:abstractNumId w:val="1"/>
  </w:num>
  <w:num w:numId="27">
    <w:abstractNumId w:val="12"/>
  </w:num>
  <w:num w:numId="28">
    <w:abstractNumId w:val="18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7C22"/>
    <w:rsid w:val="00014168"/>
    <w:rsid w:val="000E7A01"/>
    <w:rsid w:val="001074C8"/>
    <w:rsid w:val="001477C5"/>
    <w:rsid w:val="00182E83"/>
    <w:rsid w:val="00195678"/>
    <w:rsid w:val="001A7C22"/>
    <w:rsid w:val="001C69C1"/>
    <w:rsid w:val="00220AC3"/>
    <w:rsid w:val="00246DE2"/>
    <w:rsid w:val="002550F4"/>
    <w:rsid w:val="002623DA"/>
    <w:rsid w:val="00290F24"/>
    <w:rsid w:val="002A07B6"/>
    <w:rsid w:val="002B11CD"/>
    <w:rsid w:val="002C5DCF"/>
    <w:rsid w:val="002E3EA0"/>
    <w:rsid w:val="002E6DBD"/>
    <w:rsid w:val="002F131F"/>
    <w:rsid w:val="0030698E"/>
    <w:rsid w:val="00320AD4"/>
    <w:rsid w:val="0034295C"/>
    <w:rsid w:val="00342E08"/>
    <w:rsid w:val="00390F15"/>
    <w:rsid w:val="003C2AAC"/>
    <w:rsid w:val="003C5658"/>
    <w:rsid w:val="004019C0"/>
    <w:rsid w:val="00415FC3"/>
    <w:rsid w:val="00421E3E"/>
    <w:rsid w:val="00440E5E"/>
    <w:rsid w:val="00453551"/>
    <w:rsid w:val="005410ED"/>
    <w:rsid w:val="0057292F"/>
    <w:rsid w:val="00572DCA"/>
    <w:rsid w:val="005E1B12"/>
    <w:rsid w:val="0060181B"/>
    <w:rsid w:val="006271BE"/>
    <w:rsid w:val="00635558"/>
    <w:rsid w:val="0069236A"/>
    <w:rsid w:val="006A7B4D"/>
    <w:rsid w:val="006C51B5"/>
    <w:rsid w:val="00707A96"/>
    <w:rsid w:val="00721734"/>
    <w:rsid w:val="007264FC"/>
    <w:rsid w:val="007B6677"/>
    <w:rsid w:val="007D2769"/>
    <w:rsid w:val="00810942"/>
    <w:rsid w:val="008178E9"/>
    <w:rsid w:val="008B64C0"/>
    <w:rsid w:val="00905849"/>
    <w:rsid w:val="009402EF"/>
    <w:rsid w:val="00987DC5"/>
    <w:rsid w:val="009A62FB"/>
    <w:rsid w:val="00AD32EA"/>
    <w:rsid w:val="00AE6BC7"/>
    <w:rsid w:val="00AF130D"/>
    <w:rsid w:val="00B122E3"/>
    <w:rsid w:val="00B42BF8"/>
    <w:rsid w:val="00B971F8"/>
    <w:rsid w:val="00BC144C"/>
    <w:rsid w:val="00BC2983"/>
    <w:rsid w:val="00C03DFF"/>
    <w:rsid w:val="00C35FD2"/>
    <w:rsid w:val="00C87470"/>
    <w:rsid w:val="00CF660E"/>
    <w:rsid w:val="00D101C9"/>
    <w:rsid w:val="00D57093"/>
    <w:rsid w:val="00E011CF"/>
    <w:rsid w:val="00E215EA"/>
    <w:rsid w:val="00E511CC"/>
    <w:rsid w:val="00E913A6"/>
    <w:rsid w:val="00E93C56"/>
    <w:rsid w:val="00E9667D"/>
    <w:rsid w:val="00ED4E46"/>
    <w:rsid w:val="00F05053"/>
    <w:rsid w:val="00F774A1"/>
    <w:rsid w:val="00F8259B"/>
    <w:rsid w:val="00FA2716"/>
    <w:rsid w:val="00FA28EC"/>
    <w:rsid w:val="00FB3E92"/>
    <w:rsid w:val="00FB48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A1198E"/>
  <w15:docId w15:val="{906B2C12-248C-463D-B4B9-3C77F31F77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en-US" w:bidi="ar-SA"/>
      </w:rPr>
    </w:rPrDefault>
    <w:pPrDefault>
      <w:pPr>
        <w:spacing w:after="160" w:line="288" w:lineRule="auto"/>
        <w:ind w:left="216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1" w:unhideWhenUsed="1" w:qFormat="1"/>
    <w:lsdException w:name="toc 2" w:semiHidden="1" w:uiPriority="1" w:unhideWhenUsed="1" w:qFormat="1"/>
    <w:lsdException w:name="toc 3" w:semiHidden="1" w:uiPriority="1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E6DBD"/>
    <w:rPr>
      <w:color w:val="5A5A5A" w:themeColor="text1" w:themeTint="A5"/>
    </w:rPr>
  </w:style>
  <w:style w:type="paragraph" w:styleId="1">
    <w:name w:val="heading 1"/>
    <w:basedOn w:val="a"/>
    <w:next w:val="a"/>
    <w:link w:val="10"/>
    <w:uiPriority w:val="1"/>
    <w:qFormat/>
    <w:rsid w:val="002E6DBD"/>
    <w:pPr>
      <w:spacing w:before="400" w:after="60" w:line="240" w:lineRule="auto"/>
      <w:contextualSpacing/>
      <w:outlineLvl w:val="0"/>
    </w:pPr>
    <w:rPr>
      <w:rFonts w:asciiTheme="majorHAnsi" w:eastAsiaTheme="majorEastAsia" w:hAnsiTheme="majorHAnsi" w:cstheme="majorBidi"/>
      <w:smallCaps/>
      <w:color w:val="0F243E" w:themeColor="text2" w:themeShade="7F"/>
      <w:spacing w:val="20"/>
      <w:sz w:val="32"/>
      <w:szCs w:val="32"/>
    </w:rPr>
  </w:style>
  <w:style w:type="paragraph" w:styleId="2">
    <w:name w:val="heading 2"/>
    <w:basedOn w:val="a"/>
    <w:next w:val="a"/>
    <w:link w:val="20"/>
    <w:uiPriority w:val="1"/>
    <w:unhideWhenUsed/>
    <w:qFormat/>
    <w:rsid w:val="002E6DBD"/>
    <w:pPr>
      <w:spacing w:before="120" w:after="60" w:line="240" w:lineRule="auto"/>
      <w:contextualSpacing/>
      <w:outlineLvl w:val="1"/>
    </w:pPr>
    <w:rPr>
      <w:rFonts w:asciiTheme="majorHAnsi" w:eastAsiaTheme="majorEastAsia" w:hAnsiTheme="majorHAnsi" w:cstheme="majorBidi"/>
      <w:smallCaps/>
      <w:color w:val="17365D" w:themeColor="text2" w:themeShade="BF"/>
      <w:spacing w:val="20"/>
      <w:sz w:val="28"/>
      <w:szCs w:val="28"/>
    </w:rPr>
  </w:style>
  <w:style w:type="paragraph" w:styleId="3">
    <w:name w:val="heading 3"/>
    <w:basedOn w:val="a"/>
    <w:next w:val="a"/>
    <w:link w:val="30"/>
    <w:uiPriority w:val="1"/>
    <w:unhideWhenUsed/>
    <w:qFormat/>
    <w:rsid w:val="002E6DBD"/>
    <w:pPr>
      <w:spacing w:before="120" w:after="60" w:line="240" w:lineRule="auto"/>
      <w:contextualSpacing/>
      <w:outlineLvl w:val="2"/>
    </w:pPr>
    <w:rPr>
      <w:rFonts w:asciiTheme="majorHAnsi" w:eastAsiaTheme="majorEastAsia" w:hAnsiTheme="majorHAnsi" w:cstheme="majorBidi"/>
      <w:smallCaps/>
      <w:color w:val="1F497D" w:themeColor="text2"/>
      <w:spacing w:val="20"/>
      <w:sz w:val="24"/>
      <w:szCs w:val="24"/>
    </w:rPr>
  </w:style>
  <w:style w:type="paragraph" w:styleId="4">
    <w:name w:val="heading 4"/>
    <w:basedOn w:val="a"/>
    <w:next w:val="a"/>
    <w:link w:val="40"/>
    <w:uiPriority w:val="1"/>
    <w:unhideWhenUsed/>
    <w:qFormat/>
    <w:rsid w:val="002E6DBD"/>
    <w:pPr>
      <w:pBdr>
        <w:bottom w:val="single" w:sz="4" w:space="1" w:color="71A0DC" w:themeColor="text2" w:themeTint="7F"/>
      </w:pBdr>
      <w:spacing w:before="200" w:after="100" w:line="240" w:lineRule="auto"/>
      <w:contextualSpacing/>
      <w:outlineLvl w:val="3"/>
    </w:pPr>
    <w:rPr>
      <w:rFonts w:asciiTheme="majorHAnsi" w:eastAsiaTheme="majorEastAsia" w:hAnsiTheme="majorHAnsi" w:cstheme="majorBidi"/>
      <w:b/>
      <w:bCs/>
      <w:smallCaps/>
      <w:color w:val="3071C3" w:themeColor="text2" w:themeTint="BF"/>
      <w:spacing w:val="20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E6DBD"/>
    <w:pPr>
      <w:pBdr>
        <w:bottom w:val="single" w:sz="4" w:space="1" w:color="548DD4" w:themeColor="text2" w:themeTint="99"/>
      </w:pBdr>
      <w:spacing w:before="200" w:after="100" w:line="240" w:lineRule="auto"/>
      <w:contextualSpacing/>
      <w:outlineLvl w:val="4"/>
    </w:pPr>
    <w:rPr>
      <w:rFonts w:asciiTheme="majorHAnsi" w:eastAsiaTheme="majorEastAsia" w:hAnsiTheme="majorHAnsi" w:cstheme="majorBidi"/>
      <w:smallCaps/>
      <w:color w:val="3071C3" w:themeColor="text2" w:themeTint="BF"/>
      <w:spacing w:val="2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E6DBD"/>
    <w:pPr>
      <w:pBdr>
        <w:bottom w:val="dotted" w:sz="8" w:space="1" w:color="938953" w:themeColor="background2" w:themeShade="7F"/>
      </w:pBdr>
      <w:spacing w:before="200" w:after="100"/>
      <w:contextualSpacing/>
      <w:outlineLvl w:val="5"/>
    </w:pPr>
    <w:rPr>
      <w:rFonts w:asciiTheme="majorHAnsi" w:eastAsiaTheme="majorEastAsia" w:hAnsiTheme="majorHAnsi" w:cstheme="majorBidi"/>
      <w:smallCaps/>
      <w:color w:val="938953" w:themeColor="background2" w:themeShade="7F"/>
      <w:spacing w:val="2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E6DBD"/>
    <w:pPr>
      <w:pBdr>
        <w:bottom w:val="dotted" w:sz="8" w:space="1" w:color="938953" w:themeColor="background2" w:themeShade="7F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b/>
      <w:bCs/>
      <w:smallCaps/>
      <w:color w:val="938953" w:themeColor="background2" w:themeShade="7F"/>
      <w:spacing w:val="20"/>
      <w:sz w:val="16"/>
      <w:szCs w:val="1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2E6DBD"/>
    <w:pPr>
      <w:spacing w:before="200" w:after="60" w:line="240" w:lineRule="auto"/>
      <w:contextualSpacing/>
      <w:outlineLvl w:val="7"/>
    </w:pPr>
    <w:rPr>
      <w:rFonts w:asciiTheme="majorHAnsi" w:eastAsiaTheme="majorEastAsia" w:hAnsiTheme="majorHAnsi" w:cstheme="majorBidi"/>
      <w:b/>
      <w:smallCaps/>
      <w:color w:val="938953" w:themeColor="background2" w:themeShade="7F"/>
      <w:spacing w:val="20"/>
      <w:sz w:val="16"/>
      <w:szCs w:val="1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E6DBD"/>
    <w:pPr>
      <w:spacing w:before="200" w:after="60" w:line="240" w:lineRule="auto"/>
      <w:contextualSpacing/>
      <w:outlineLvl w:val="8"/>
    </w:pPr>
    <w:rPr>
      <w:rFonts w:asciiTheme="majorHAnsi" w:eastAsiaTheme="majorEastAsia" w:hAnsiTheme="majorHAnsi" w:cstheme="majorBidi"/>
      <w:smallCaps/>
      <w:color w:val="938953" w:themeColor="background2" w:themeShade="7F"/>
      <w:spacing w:val="20"/>
      <w:sz w:val="16"/>
      <w:szCs w:val="1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2E6DBD"/>
    <w:rPr>
      <w:rFonts w:asciiTheme="majorHAnsi" w:eastAsiaTheme="majorEastAsia" w:hAnsiTheme="majorHAnsi" w:cstheme="majorBidi"/>
      <w:smallCaps/>
      <w:color w:val="0F243E" w:themeColor="text2" w:themeShade="7F"/>
      <w:spacing w:val="20"/>
      <w:sz w:val="32"/>
      <w:szCs w:val="32"/>
    </w:rPr>
  </w:style>
  <w:style w:type="character" w:customStyle="1" w:styleId="20">
    <w:name w:val="Заголовок 2 Знак"/>
    <w:basedOn w:val="a0"/>
    <w:link w:val="2"/>
    <w:uiPriority w:val="1"/>
    <w:rsid w:val="002E6DBD"/>
    <w:rPr>
      <w:rFonts w:asciiTheme="majorHAnsi" w:eastAsiaTheme="majorEastAsia" w:hAnsiTheme="majorHAnsi" w:cstheme="majorBidi"/>
      <w:smallCaps/>
      <w:color w:val="17365D" w:themeColor="text2" w:themeShade="BF"/>
      <w:spacing w:val="20"/>
      <w:sz w:val="28"/>
      <w:szCs w:val="28"/>
    </w:rPr>
  </w:style>
  <w:style w:type="character" w:customStyle="1" w:styleId="30">
    <w:name w:val="Заголовок 3 Знак"/>
    <w:basedOn w:val="a0"/>
    <w:link w:val="3"/>
    <w:uiPriority w:val="1"/>
    <w:rsid w:val="002E6DBD"/>
    <w:rPr>
      <w:rFonts w:asciiTheme="majorHAnsi" w:eastAsiaTheme="majorEastAsia" w:hAnsiTheme="majorHAnsi" w:cstheme="majorBidi"/>
      <w:smallCaps/>
      <w:color w:val="1F497D" w:themeColor="text2"/>
      <w:spacing w:val="20"/>
      <w:sz w:val="24"/>
      <w:szCs w:val="24"/>
    </w:rPr>
  </w:style>
  <w:style w:type="character" w:customStyle="1" w:styleId="40">
    <w:name w:val="Заголовок 4 Знак"/>
    <w:basedOn w:val="a0"/>
    <w:link w:val="4"/>
    <w:uiPriority w:val="1"/>
    <w:rsid w:val="002E6DBD"/>
    <w:rPr>
      <w:rFonts w:asciiTheme="majorHAnsi" w:eastAsiaTheme="majorEastAsia" w:hAnsiTheme="majorHAnsi" w:cstheme="majorBidi"/>
      <w:b/>
      <w:bCs/>
      <w:smallCaps/>
      <w:color w:val="3071C3" w:themeColor="text2" w:themeTint="BF"/>
      <w:spacing w:val="20"/>
    </w:rPr>
  </w:style>
  <w:style w:type="character" w:customStyle="1" w:styleId="50">
    <w:name w:val="Заголовок 5 Знак"/>
    <w:basedOn w:val="a0"/>
    <w:link w:val="5"/>
    <w:uiPriority w:val="9"/>
    <w:semiHidden/>
    <w:rsid w:val="002E6DBD"/>
    <w:rPr>
      <w:rFonts w:asciiTheme="majorHAnsi" w:eastAsiaTheme="majorEastAsia" w:hAnsiTheme="majorHAnsi" w:cstheme="majorBidi"/>
      <w:smallCaps/>
      <w:color w:val="3071C3" w:themeColor="text2" w:themeTint="BF"/>
      <w:spacing w:val="20"/>
    </w:rPr>
  </w:style>
  <w:style w:type="character" w:customStyle="1" w:styleId="60">
    <w:name w:val="Заголовок 6 Знак"/>
    <w:basedOn w:val="a0"/>
    <w:link w:val="6"/>
    <w:uiPriority w:val="9"/>
    <w:semiHidden/>
    <w:rsid w:val="002E6DBD"/>
    <w:rPr>
      <w:rFonts w:asciiTheme="majorHAnsi" w:eastAsiaTheme="majorEastAsia" w:hAnsiTheme="majorHAnsi" w:cstheme="majorBidi"/>
      <w:smallCaps/>
      <w:color w:val="938953" w:themeColor="background2" w:themeShade="7F"/>
      <w:spacing w:val="20"/>
    </w:rPr>
  </w:style>
  <w:style w:type="character" w:customStyle="1" w:styleId="70">
    <w:name w:val="Заголовок 7 Знак"/>
    <w:basedOn w:val="a0"/>
    <w:link w:val="7"/>
    <w:uiPriority w:val="9"/>
    <w:semiHidden/>
    <w:rsid w:val="002E6DBD"/>
    <w:rPr>
      <w:rFonts w:asciiTheme="majorHAnsi" w:eastAsiaTheme="majorEastAsia" w:hAnsiTheme="majorHAnsi" w:cstheme="majorBidi"/>
      <w:b/>
      <w:bCs/>
      <w:smallCaps/>
      <w:color w:val="938953" w:themeColor="background2" w:themeShade="7F"/>
      <w:spacing w:val="20"/>
      <w:sz w:val="16"/>
      <w:szCs w:val="16"/>
    </w:rPr>
  </w:style>
  <w:style w:type="character" w:customStyle="1" w:styleId="80">
    <w:name w:val="Заголовок 8 Знак"/>
    <w:basedOn w:val="a0"/>
    <w:link w:val="8"/>
    <w:uiPriority w:val="9"/>
    <w:semiHidden/>
    <w:rsid w:val="002E6DBD"/>
    <w:rPr>
      <w:rFonts w:asciiTheme="majorHAnsi" w:eastAsiaTheme="majorEastAsia" w:hAnsiTheme="majorHAnsi" w:cstheme="majorBidi"/>
      <w:b/>
      <w:smallCaps/>
      <w:color w:val="938953" w:themeColor="background2" w:themeShade="7F"/>
      <w:spacing w:val="20"/>
      <w:sz w:val="16"/>
      <w:szCs w:val="16"/>
    </w:rPr>
  </w:style>
  <w:style w:type="character" w:customStyle="1" w:styleId="90">
    <w:name w:val="Заголовок 9 Знак"/>
    <w:basedOn w:val="a0"/>
    <w:link w:val="9"/>
    <w:uiPriority w:val="9"/>
    <w:semiHidden/>
    <w:rsid w:val="002E6DBD"/>
    <w:rPr>
      <w:rFonts w:asciiTheme="majorHAnsi" w:eastAsiaTheme="majorEastAsia" w:hAnsiTheme="majorHAnsi" w:cstheme="majorBidi"/>
      <w:smallCaps/>
      <w:color w:val="938953" w:themeColor="background2" w:themeShade="7F"/>
      <w:spacing w:val="20"/>
      <w:sz w:val="16"/>
      <w:szCs w:val="16"/>
    </w:rPr>
  </w:style>
  <w:style w:type="paragraph" w:styleId="a3">
    <w:name w:val="caption"/>
    <w:basedOn w:val="a"/>
    <w:next w:val="a"/>
    <w:uiPriority w:val="35"/>
    <w:semiHidden/>
    <w:unhideWhenUsed/>
    <w:qFormat/>
    <w:rsid w:val="002E6DBD"/>
    <w:rPr>
      <w:b/>
      <w:bCs/>
      <w:smallCaps/>
      <w:color w:val="1F497D" w:themeColor="text2"/>
      <w:spacing w:val="10"/>
      <w:sz w:val="18"/>
      <w:szCs w:val="18"/>
    </w:rPr>
  </w:style>
  <w:style w:type="paragraph" w:styleId="a4">
    <w:name w:val="Title"/>
    <w:next w:val="a"/>
    <w:link w:val="a5"/>
    <w:uiPriority w:val="1"/>
    <w:qFormat/>
    <w:rsid w:val="002E6DBD"/>
    <w:pPr>
      <w:spacing w:line="240" w:lineRule="auto"/>
      <w:ind w:left="0"/>
      <w:contextualSpacing/>
    </w:pPr>
    <w:rPr>
      <w:rFonts w:asciiTheme="majorHAnsi" w:eastAsiaTheme="majorEastAsia" w:hAnsiTheme="majorHAnsi" w:cstheme="majorBidi"/>
      <w:smallCaps/>
      <w:color w:val="17365D" w:themeColor="text2" w:themeShade="BF"/>
      <w:spacing w:val="5"/>
      <w:sz w:val="72"/>
      <w:szCs w:val="72"/>
    </w:rPr>
  </w:style>
  <w:style w:type="character" w:customStyle="1" w:styleId="a5">
    <w:name w:val="Заголовок Знак"/>
    <w:basedOn w:val="a0"/>
    <w:link w:val="a4"/>
    <w:uiPriority w:val="1"/>
    <w:rsid w:val="002E6DBD"/>
    <w:rPr>
      <w:rFonts w:asciiTheme="majorHAnsi" w:eastAsiaTheme="majorEastAsia" w:hAnsiTheme="majorHAnsi" w:cstheme="majorBidi"/>
      <w:smallCaps/>
      <w:color w:val="17365D" w:themeColor="text2" w:themeShade="BF"/>
      <w:spacing w:val="5"/>
      <w:sz w:val="72"/>
      <w:szCs w:val="72"/>
    </w:rPr>
  </w:style>
  <w:style w:type="paragraph" w:styleId="a6">
    <w:name w:val="Subtitle"/>
    <w:next w:val="a"/>
    <w:link w:val="a7"/>
    <w:uiPriority w:val="11"/>
    <w:qFormat/>
    <w:rsid w:val="002E6DBD"/>
    <w:pPr>
      <w:spacing w:after="600" w:line="240" w:lineRule="auto"/>
      <w:ind w:left="0"/>
    </w:pPr>
    <w:rPr>
      <w:smallCaps/>
      <w:color w:val="938953" w:themeColor="background2" w:themeShade="7F"/>
      <w:spacing w:val="5"/>
      <w:sz w:val="28"/>
      <w:szCs w:val="28"/>
    </w:rPr>
  </w:style>
  <w:style w:type="character" w:customStyle="1" w:styleId="a7">
    <w:name w:val="Подзаголовок Знак"/>
    <w:basedOn w:val="a0"/>
    <w:link w:val="a6"/>
    <w:uiPriority w:val="11"/>
    <w:rsid w:val="002E6DBD"/>
    <w:rPr>
      <w:smallCaps/>
      <w:color w:val="938953" w:themeColor="background2" w:themeShade="7F"/>
      <w:spacing w:val="5"/>
      <w:sz w:val="28"/>
      <w:szCs w:val="28"/>
    </w:rPr>
  </w:style>
  <w:style w:type="character" w:styleId="a8">
    <w:name w:val="Strong"/>
    <w:uiPriority w:val="22"/>
    <w:qFormat/>
    <w:rsid w:val="002E6DBD"/>
    <w:rPr>
      <w:b/>
      <w:bCs/>
      <w:spacing w:val="0"/>
    </w:rPr>
  </w:style>
  <w:style w:type="character" w:styleId="a9">
    <w:name w:val="Emphasis"/>
    <w:uiPriority w:val="20"/>
    <w:qFormat/>
    <w:rsid w:val="002E6DBD"/>
    <w:rPr>
      <w:b/>
      <w:bCs/>
      <w:smallCaps/>
      <w:dstrike w:val="0"/>
      <w:color w:val="5A5A5A" w:themeColor="text1" w:themeTint="A5"/>
      <w:spacing w:val="20"/>
      <w:kern w:val="0"/>
      <w:vertAlign w:val="baseline"/>
    </w:rPr>
  </w:style>
  <w:style w:type="paragraph" w:styleId="aa">
    <w:name w:val="No Spacing"/>
    <w:basedOn w:val="a"/>
    <w:link w:val="ab"/>
    <w:uiPriority w:val="1"/>
    <w:qFormat/>
    <w:rsid w:val="002E6DBD"/>
    <w:pPr>
      <w:spacing w:after="0" w:line="240" w:lineRule="auto"/>
    </w:pPr>
  </w:style>
  <w:style w:type="character" w:customStyle="1" w:styleId="ab">
    <w:name w:val="Без интервала Знак"/>
    <w:link w:val="aa"/>
    <w:uiPriority w:val="1"/>
    <w:rsid w:val="002E6DBD"/>
    <w:rPr>
      <w:color w:val="5A5A5A" w:themeColor="text1" w:themeTint="A5"/>
    </w:rPr>
  </w:style>
  <w:style w:type="paragraph" w:styleId="ac">
    <w:name w:val="List Paragraph"/>
    <w:basedOn w:val="a"/>
    <w:uiPriority w:val="1"/>
    <w:qFormat/>
    <w:rsid w:val="002E6DBD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2E6DBD"/>
    <w:rPr>
      <w:i/>
      <w:iCs/>
    </w:rPr>
  </w:style>
  <w:style w:type="character" w:customStyle="1" w:styleId="22">
    <w:name w:val="Цитата 2 Знак"/>
    <w:basedOn w:val="a0"/>
    <w:link w:val="21"/>
    <w:uiPriority w:val="29"/>
    <w:rsid w:val="002E6DBD"/>
    <w:rPr>
      <w:i/>
      <w:iCs/>
      <w:color w:val="5A5A5A" w:themeColor="text1" w:themeTint="A5"/>
    </w:rPr>
  </w:style>
  <w:style w:type="paragraph" w:styleId="ad">
    <w:name w:val="Intense Quote"/>
    <w:basedOn w:val="a"/>
    <w:next w:val="a"/>
    <w:link w:val="ae"/>
    <w:uiPriority w:val="30"/>
    <w:qFormat/>
    <w:rsid w:val="002E6DBD"/>
    <w:pPr>
      <w:pBdr>
        <w:top w:val="single" w:sz="4" w:space="12" w:color="7BA0CD" w:themeColor="accent1" w:themeTint="BF"/>
        <w:left w:val="single" w:sz="4" w:space="15" w:color="7BA0CD" w:themeColor="accent1" w:themeTint="BF"/>
        <w:bottom w:val="single" w:sz="12" w:space="10" w:color="365F91" w:themeColor="accent1" w:themeShade="BF"/>
        <w:right w:val="single" w:sz="12" w:space="15" w:color="365F91" w:themeColor="accent1" w:themeShade="BF"/>
        <w:between w:val="single" w:sz="4" w:space="12" w:color="7BA0CD" w:themeColor="accent1" w:themeTint="BF"/>
        <w:bar w:val="single" w:sz="4" w:color="7BA0CD" w:themeColor="accent1" w:themeTint="BF"/>
      </w:pBdr>
      <w:spacing w:line="300" w:lineRule="auto"/>
      <w:ind w:left="2506" w:right="432"/>
    </w:pPr>
    <w:rPr>
      <w:rFonts w:asciiTheme="majorHAnsi" w:eastAsiaTheme="majorEastAsia" w:hAnsiTheme="majorHAnsi" w:cstheme="majorBidi"/>
      <w:smallCaps/>
      <w:color w:val="365F91" w:themeColor="accent1" w:themeShade="BF"/>
    </w:rPr>
  </w:style>
  <w:style w:type="character" w:customStyle="1" w:styleId="ae">
    <w:name w:val="Выделенная цитата Знак"/>
    <w:basedOn w:val="a0"/>
    <w:link w:val="ad"/>
    <w:uiPriority w:val="30"/>
    <w:rsid w:val="002E6DBD"/>
    <w:rPr>
      <w:rFonts w:asciiTheme="majorHAnsi" w:eastAsiaTheme="majorEastAsia" w:hAnsiTheme="majorHAnsi" w:cstheme="majorBidi"/>
      <w:smallCaps/>
      <w:color w:val="365F91" w:themeColor="accent1" w:themeShade="BF"/>
    </w:rPr>
  </w:style>
  <w:style w:type="character" w:styleId="af">
    <w:name w:val="Subtle Emphasis"/>
    <w:uiPriority w:val="19"/>
    <w:qFormat/>
    <w:rsid w:val="002E6DBD"/>
    <w:rPr>
      <w:smallCaps/>
      <w:dstrike w:val="0"/>
      <w:color w:val="5A5A5A" w:themeColor="text1" w:themeTint="A5"/>
      <w:vertAlign w:val="baseline"/>
    </w:rPr>
  </w:style>
  <w:style w:type="character" w:styleId="af0">
    <w:name w:val="Intense Emphasis"/>
    <w:uiPriority w:val="21"/>
    <w:qFormat/>
    <w:rsid w:val="002E6DBD"/>
    <w:rPr>
      <w:b/>
      <w:bCs/>
      <w:smallCaps/>
      <w:color w:val="4F81BD" w:themeColor="accent1"/>
      <w:spacing w:val="40"/>
    </w:rPr>
  </w:style>
  <w:style w:type="character" w:styleId="af1">
    <w:name w:val="Subtle Reference"/>
    <w:uiPriority w:val="31"/>
    <w:qFormat/>
    <w:rsid w:val="002E6DBD"/>
    <w:rPr>
      <w:rFonts w:asciiTheme="majorHAnsi" w:eastAsiaTheme="majorEastAsia" w:hAnsiTheme="majorHAnsi" w:cstheme="majorBidi"/>
      <w:i/>
      <w:iCs/>
      <w:smallCaps/>
      <w:color w:val="5A5A5A" w:themeColor="text1" w:themeTint="A5"/>
      <w:spacing w:val="20"/>
    </w:rPr>
  </w:style>
  <w:style w:type="character" w:styleId="af2">
    <w:name w:val="Intense Reference"/>
    <w:uiPriority w:val="32"/>
    <w:qFormat/>
    <w:rsid w:val="002E6DBD"/>
    <w:rPr>
      <w:rFonts w:asciiTheme="majorHAnsi" w:eastAsiaTheme="majorEastAsia" w:hAnsiTheme="majorHAnsi" w:cstheme="majorBidi"/>
      <w:b/>
      <w:bCs/>
      <w:i/>
      <w:iCs/>
      <w:smallCaps/>
      <w:color w:val="17365D" w:themeColor="text2" w:themeShade="BF"/>
      <w:spacing w:val="20"/>
    </w:rPr>
  </w:style>
  <w:style w:type="character" w:styleId="af3">
    <w:name w:val="Book Title"/>
    <w:uiPriority w:val="33"/>
    <w:qFormat/>
    <w:rsid w:val="002E6DBD"/>
    <w:rPr>
      <w:rFonts w:asciiTheme="majorHAnsi" w:eastAsiaTheme="majorEastAsia" w:hAnsiTheme="majorHAnsi" w:cstheme="majorBidi"/>
      <w:b/>
      <w:bCs/>
      <w:smallCaps/>
      <w:color w:val="17365D" w:themeColor="text2" w:themeShade="BF"/>
      <w:spacing w:val="10"/>
      <w:u w:val="single"/>
    </w:rPr>
  </w:style>
  <w:style w:type="paragraph" w:styleId="af4">
    <w:name w:val="TOC Heading"/>
    <w:basedOn w:val="1"/>
    <w:next w:val="a"/>
    <w:uiPriority w:val="39"/>
    <w:semiHidden/>
    <w:unhideWhenUsed/>
    <w:qFormat/>
    <w:rsid w:val="002E6DBD"/>
    <w:pPr>
      <w:outlineLvl w:val="9"/>
    </w:pPr>
    <w:rPr>
      <w:lang w:bidi="en-US"/>
    </w:rPr>
  </w:style>
  <w:style w:type="table" w:styleId="af5">
    <w:name w:val="Table Grid"/>
    <w:basedOn w:val="a1"/>
    <w:uiPriority w:val="59"/>
    <w:rsid w:val="00E511CC"/>
    <w:pPr>
      <w:spacing w:after="0" w:line="240" w:lineRule="auto"/>
      <w:ind w:left="0"/>
    </w:pPr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6">
    <w:name w:val="footer"/>
    <w:basedOn w:val="a"/>
    <w:link w:val="af7"/>
    <w:uiPriority w:val="99"/>
    <w:unhideWhenUsed/>
    <w:rsid w:val="00E511CC"/>
    <w:pPr>
      <w:tabs>
        <w:tab w:val="center" w:pos="4677"/>
        <w:tab w:val="right" w:pos="9355"/>
      </w:tabs>
      <w:spacing w:after="0" w:line="240" w:lineRule="auto"/>
      <w:ind w:left="0"/>
    </w:pPr>
    <w:rPr>
      <w:color w:val="auto"/>
      <w:sz w:val="22"/>
      <w:szCs w:val="22"/>
    </w:rPr>
  </w:style>
  <w:style w:type="character" w:customStyle="1" w:styleId="af7">
    <w:name w:val="Нижний колонтитул Знак"/>
    <w:basedOn w:val="a0"/>
    <w:link w:val="af6"/>
    <w:uiPriority w:val="99"/>
    <w:rsid w:val="00E511CC"/>
    <w:rPr>
      <w:sz w:val="22"/>
      <w:szCs w:val="22"/>
    </w:rPr>
  </w:style>
  <w:style w:type="table" w:customStyle="1" w:styleId="11">
    <w:name w:val="Сетка таблицы1"/>
    <w:basedOn w:val="a1"/>
    <w:next w:val="af5"/>
    <w:uiPriority w:val="59"/>
    <w:rsid w:val="00E011CF"/>
    <w:pPr>
      <w:spacing w:after="0" w:line="240" w:lineRule="auto"/>
      <w:ind w:left="0"/>
    </w:pPr>
    <w:rPr>
      <w:sz w:val="22"/>
      <w:szCs w:val="22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">
    <w:name w:val="Сетка таблицы2"/>
    <w:basedOn w:val="a1"/>
    <w:next w:val="af5"/>
    <w:uiPriority w:val="59"/>
    <w:rsid w:val="00905849"/>
    <w:pPr>
      <w:spacing w:after="0" w:line="240" w:lineRule="auto"/>
      <w:ind w:left="0"/>
    </w:pPr>
    <w:rPr>
      <w:sz w:val="22"/>
      <w:szCs w:val="22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8">
    <w:name w:val="Balloon Text"/>
    <w:basedOn w:val="a"/>
    <w:link w:val="af9"/>
    <w:uiPriority w:val="99"/>
    <w:semiHidden/>
    <w:unhideWhenUsed/>
    <w:rsid w:val="00AE6B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AE6BC7"/>
    <w:rPr>
      <w:rFonts w:ascii="Tahoma" w:hAnsi="Tahoma" w:cs="Tahoma"/>
      <w:color w:val="5A5A5A" w:themeColor="text1" w:themeTint="A5"/>
      <w:sz w:val="16"/>
      <w:szCs w:val="16"/>
    </w:rPr>
  </w:style>
  <w:style w:type="numbering" w:customStyle="1" w:styleId="12">
    <w:name w:val="Нет списка1"/>
    <w:next w:val="a2"/>
    <w:uiPriority w:val="99"/>
    <w:semiHidden/>
    <w:unhideWhenUsed/>
    <w:rsid w:val="001477C5"/>
  </w:style>
  <w:style w:type="table" w:customStyle="1" w:styleId="TableNormal">
    <w:name w:val="Table Normal"/>
    <w:uiPriority w:val="2"/>
    <w:semiHidden/>
    <w:unhideWhenUsed/>
    <w:qFormat/>
    <w:rsid w:val="001477C5"/>
    <w:pPr>
      <w:widowControl w:val="0"/>
      <w:autoSpaceDE w:val="0"/>
      <w:autoSpaceDN w:val="0"/>
      <w:spacing w:after="0" w:line="240" w:lineRule="auto"/>
      <w:ind w:left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3">
    <w:name w:val="toc 1"/>
    <w:basedOn w:val="a"/>
    <w:uiPriority w:val="1"/>
    <w:qFormat/>
    <w:rsid w:val="001477C5"/>
    <w:pPr>
      <w:widowControl w:val="0"/>
      <w:autoSpaceDE w:val="0"/>
      <w:autoSpaceDN w:val="0"/>
      <w:spacing w:before="225" w:after="0" w:line="240" w:lineRule="auto"/>
      <w:ind w:left="134"/>
    </w:pPr>
    <w:rPr>
      <w:rFonts w:ascii="Times New Roman" w:eastAsia="Times New Roman" w:hAnsi="Times New Roman" w:cs="Times New Roman"/>
      <w:color w:val="auto"/>
      <w:sz w:val="28"/>
      <w:szCs w:val="28"/>
    </w:rPr>
  </w:style>
  <w:style w:type="paragraph" w:styleId="24">
    <w:name w:val="toc 2"/>
    <w:basedOn w:val="a"/>
    <w:uiPriority w:val="1"/>
    <w:qFormat/>
    <w:rsid w:val="001477C5"/>
    <w:pPr>
      <w:widowControl w:val="0"/>
      <w:autoSpaceDE w:val="0"/>
      <w:autoSpaceDN w:val="0"/>
      <w:spacing w:before="125" w:after="0" w:line="240" w:lineRule="auto"/>
      <w:ind w:left="353"/>
    </w:pPr>
    <w:rPr>
      <w:rFonts w:ascii="Times New Roman" w:eastAsia="Times New Roman" w:hAnsi="Times New Roman" w:cs="Times New Roman"/>
      <w:color w:val="auto"/>
      <w:sz w:val="28"/>
      <w:szCs w:val="28"/>
    </w:rPr>
  </w:style>
  <w:style w:type="paragraph" w:styleId="31">
    <w:name w:val="toc 3"/>
    <w:basedOn w:val="a"/>
    <w:uiPriority w:val="1"/>
    <w:qFormat/>
    <w:rsid w:val="001477C5"/>
    <w:pPr>
      <w:widowControl w:val="0"/>
      <w:autoSpaceDE w:val="0"/>
      <w:autoSpaceDN w:val="0"/>
      <w:spacing w:before="126" w:after="0" w:line="240" w:lineRule="auto"/>
      <w:ind w:left="574"/>
    </w:pPr>
    <w:rPr>
      <w:rFonts w:ascii="Times New Roman" w:eastAsia="Times New Roman" w:hAnsi="Times New Roman" w:cs="Times New Roman"/>
      <w:color w:val="auto"/>
      <w:sz w:val="28"/>
      <w:szCs w:val="28"/>
    </w:rPr>
  </w:style>
  <w:style w:type="paragraph" w:styleId="afa">
    <w:name w:val="Body Text"/>
    <w:basedOn w:val="a"/>
    <w:link w:val="afb"/>
    <w:uiPriority w:val="1"/>
    <w:qFormat/>
    <w:rsid w:val="001477C5"/>
    <w:pPr>
      <w:widowControl w:val="0"/>
      <w:autoSpaceDE w:val="0"/>
      <w:autoSpaceDN w:val="0"/>
      <w:spacing w:after="0" w:line="240" w:lineRule="auto"/>
      <w:ind w:left="134" w:firstLine="709"/>
      <w:jc w:val="both"/>
    </w:pPr>
    <w:rPr>
      <w:rFonts w:ascii="Times New Roman" w:eastAsia="Times New Roman" w:hAnsi="Times New Roman" w:cs="Times New Roman"/>
      <w:color w:val="auto"/>
      <w:sz w:val="28"/>
      <w:szCs w:val="28"/>
    </w:rPr>
  </w:style>
  <w:style w:type="character" w:customStyle="1" w:styleId="afb">
    <w:name w:val="Основной текст Знак"/>
    <w:basedOn w:val="a0"/>
    <w:link w:val="afa"/>
    <w:uiPriority w:val="1"/>
    <w:rsid w:val="001477C5"/>
    <w:rPr>
      <w:rFonts w:ascii="Times New Roman" w:eastAsia="Times New Roman" w:hAnsi="Times New Roman" w:cs="Times New Roman"/>
      <w:sz w:val="28"/>
      <w:szCs w:val="28"/>
    </w:rPr>
  </w:style>
  <w:style w:type="paragraph" w:customStyle="1" w:styleId="TableParagraph">
    <w:name w:val="Table Paragraph"/>
    <w:basedOn w:val="a"/>
    <w:uiPriority w:val="1"/>
    <w:qFormat/>
    <w:rsid w:val="001477C5"/>
    <w:pPr>
      <w:widowControl w:val="0"/>
      <w:autoSpaceDE w:val="0"/>
      <w:autoSpaceDN w:val="0"/>
      <w:spacing w:after="0" w:line="240" w:lineRule="auto"/>
      <w:ind w:left="107"/>
      <w:jc w:val="both"/>
    </w:pPr>
    <w:rPr>
      <w:rFonts w:ascii="Times New Roman" w:eastAsia="Times New Roman" w:hAnsi="Times New Roman" w:cs="Times New Roman"/>
      <w:color w:val="auto"/>
      <w:sz w:val="22"/>
      <w:szCs w:val="22"/>
    </w:rPr>
  </w:style>
  <w:style w:type="table" w:customStyle="1" w:styleId="32">
    <w:name w:val="Сетка таблицы3"/>
    <w:basedOn w:val="a1"/>
    <w:next w:val="af5"/>
    <w:uiPriority w:val="39"/>
    <w:rsid w:val="001477C5"/>
    <w:pPr>
      <w:widowControl w:val="0"/>
      <w:autoSpaceDE w:val="0"/>
      <w:autoSpaceDN w:val="0"/>
      <w:spacing w:after="0" w:line="240" w:lineRule="auto"/>
      <w:ind w:left="0"/>
    </w:pPr>
    <w:rPr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c">
    <w:name w:val="header"/>
    <w:basedOn w:val="a"/>
    <w:link w:val="afd"/>
    <w:uiPriority w:val="99"/>
    <w:unhideWhenUsed/>
    <w:rsid w:val="001477C5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  <w:ind w:left="0"/>
    </w:pPr>
    <w:rPr>
      <w:rFonts w:ascii="Times New Roman" w:eastAsia="Times New Roman" w:hAnsi="Times New Roman" w:cs="Times New Roman"/>
      <w:color w:val="auto"/>
      <w:sz w:val="22"/>
      <w:szCs w:val="22"/>
    </w:rPr>
  </w:style>
  <w:style w:type="character" w:customStyle="1" w:styleId="afd">
    <w:name w:val="Верхний колонтитул Знак"/>
    <w:basedOn w:val="a0"/>
    <w:link w:val="afc"/>
    <w:uiPriority w:val="99"/>
    <w:rsid w:val="001477C5"/>
    <w:rPr>
      <w:rFonts w:ascii="Times New Roman" w:eastAsia="Times New Roman" w:hAnsi="Times New Roman" w:cs="Times New Roman"/>
      <w:sz w:val="22"/>
      <w:szCs w:val="22"/>
    </w:rPr>
  </w:style>
  <w:style w:type="numbering" w:customStyle="1" w:styleId="25">
    <w:name w:val="Нет списка2"/>
    <w:next w:val="a2"/>
    <w:uiPriority w:val="99"/>
    <w:semiHidden/>
    <w:unhideWhenUsed/>
    <w:rsid w:val="007D2769"/>
  </w:style>
  <w:style w:type="table" w:customStyle="1" w:styleId="TableNormal1">
    <w:name w:val="Table Normal1"/>
    <w:uiPriority w:val="2"/>
    <w:semiHidden/>
    <w:unhideWhenUsed/>
    <w:qFormat/>
    <w:rsid w:val="007D2769"/>
    <w:pPr>
      <w:widowControl w:val="0"/>
      <w:autoSpaceDE w:val="0"/>
      <w:autoSpaceDN w:val="0"/>
      <w:spacing w:after="0" w:line="240" w:lineRule="auto"/>
      <w:ind w:left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1">
    <w:name w:val="Сетка таблицы4"/>
    <w:basedOn w:val="a1"/>
    <w:next w:val="af5"/>
    <w:uiPriority w:val="39"/>
    <w:rsid w:val="007D2769"/>
    <w:pPr>
      <w:widowControl w:val="0"/>
      <w:autoSpaceDE w:val="0"/>
      <w:autoSpaceDN w:val="0"/>
      <w:spacing w:after="0" w:line="240" w:lineRule="auto"/>
      <w:ind w:left="0"/>
    </w:pPr>
    <w:rPr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3">
    <w:name w:val="Нет списка3"/>
    <w:next w:val="a2"/>
    <w:uiPriority w:val="99"/>
    <w:semiHidden/>
    <w:unhideWhenUsed/>
    <w:rsid w:val="00D101C9"/>
  </w:style>
  <w:style w:type="numbering" w:customStyle="1" w:styleId="42">
    <w:name w:val="Нет списка4"/>
    <w:next w:val="a2"/>
    <w:uiPriority w:val="99"/>
    <w:semiHidden/>
    <w:unhideWhenUsed/>
    <w:rsid w:val="00C03DF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55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607789">
          <w:marLeft w:val="0"/>
          <w:marRight w:val="30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07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bvbinfo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Классическая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TURABIAN.XSL" StyleName="Turabian"/>
</file>

<file path=customXml/itemProps1.xml><?xml version="1.0" encoding="utf-8"?>
<ds:datastoreItem xmlns:ds="http://schemas.openxmlformats.org/officeDocument/2006/customXml" ds:itemID="{5974D58E-7D12-4B2D-A3F1-1824356C1F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619</TotalTime>
  <Pages>35</Pages>
  <Words>10593</Words>
  <Characters>60385</Characters>
  <Application>Microsoft Office Word</Application>
  <DocSecurity>0</DocSecurity>
  <Lines>503</Lines>
  <Paragraphs>141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Игорь</dc:creator>
  <cp:keywords/>
  <dc:description/>
  <cp:lastModifiedBy>Сорокина Е.Н</cp:lastModifiedBy>
  <cp:revision>35</cp:revision>
  <cp:lastPrinted>2021-09-07T17:08:00Z</cp:lastPrinted>
  <dcterms:created xsi:type="dcterms:W3CDTF">2019-09-14T16:03:00Z</dcterms:created>
  <dcterms:modified xsi:type="dcterms:W3CDTF">2023-10-23T08:21:00Z</dcterms:modified>
</cp:coreProperties>
</file>