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2"/>
        <w:tblpPr w:leftFromText="180" w:rightFromText="180" w:vertAnchor="page" w:horzAnchor="margin" w:tblpXSpec="center" w:tblpY="3016"/>
        <w:tblW w:w="5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3"/>
      </w:tblGrid>
      <w:tr w:rsidR="009D7483" w:rsidRPr="004B01F8" w:rsidTr="009D7483">
        <w:trPr>
          <w:trHeight w:val="384"/>
        </w:trPr>
        <w:tc>
          <w:tcPr>
            <w:tcW w:w="5253" w:type="dxa"/>
          </w:tcPr>
          <w:p w:rsidR="009D7483" w:rsidRPr="004B01F8" w:rsidRDefault="009D7483" w:rsidP="003E5387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B01F8" w:rsidRPr="004B01F8" w:rsidRDefault="004B01F8" w:rsidP="004B01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  <w:lang w:eastAsia="en-US"/>
        </w:rPr>
      </w:pPr>
    </w:p>
    <w:p w:rsidR="004B01F8" w:rsidRPr="004B01F8" w:rsidRDefault="004B01F8" w:rsidP="004B01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  <w:lang w:eastAsia="en-US"/>
        </w:rPr>
      </w:pPr>
    </w:p>
    <w:p w:rsidR="004B01F8" w:rsidRPr="004B01F8" w:rsidRDefault="004B01F8" w:rsidP="004B01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  <w:lang w:eastAsia="en-US"/>
        </w:rPr>
      </w:pPr>
    </w:p>
    <w:p w:rsidR="004B01F8" w:rsidRPr="004B01F8" w:rsidRDefault="004B01F8" w:rsidP="004B01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  <w:lang w:eastAsia="en-US"/>
        </w:rPr>
      </w:pPr>
    </w:p>
    <w:p w:rsidR="004B01F8" w:rsidRPr="004B01F8" w:rsidRDefault="004B01F8" w:rsidP="004B01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  <w:lang w:eastAsia="en-US"/>
        </w:rPr>
      </w:pPr>
    </w:p>
    <w:p w:rsidR="004B01F8" w:rsidRPr="004B01F8" w:rsidRDefault="004B01F8" w:rsidP="004B01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  <w:lang w:eastAsia="en-US"/>
        </w:rPr>
      </w:pPr>
    </w:p>
    <w:p w:rsidR="004B01F8" w:rsidRPr="004B01F8" w:rsidRDefault="004B01F8" w:rsidP="004B01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  <w:lang w:eastAsia="en-US"/>
        </w:rPr>
      </w:pPr>
    </w:p>
    <w:p w:rsidR="004B01F8" w:rsidRPr="004B01F8" w:rsidRDefault="004B01F8" w:rsidP="004B0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7"/>
          <w:lang w:eastAsia="en-US"/>
        </w:rPr>
      </w:pPr>
    </w:p>
    <w:p w:rsidR="004B01F8" w:rsidRPr="004B01F8" w:rsidRDefault="004B01F8" w:rsidP="004B01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  <w:lang w:eastAsia="en-US"/>
        </w:rPr>
      </w:pPr>
    </w:p>
    <w:p w:rsidR="004B01F8" w:rsidRPr="004B01F8" w:rsidRDefault="004B01F8" w:rsidP="004B01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  <w:lang w:eastAsia="en-US"/>
        </w:rPr>
      </w:pPr>
    </w:p>
    <w:p w:rsidR="004B01F8" w:rsidRPr="004B01F8" w:rsidRDefault="004B01F8" w:rsidP="004B01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  <w:lang w:eastAsia="en-US"/>
        </w:rPr>
      </w:pPr>
    </w:p>
    <w:p w:rsidR="004B01F8" w:rsidRPr="004B01F8" w:rsidRDefault="009D7483" w:rsidP="004B01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  <w:lang w:eastAsia="en-US"/>
        </w:rPr>
      </w:pPr>
      <w:r w:rsidRPr="009D7483">
        <w:rPr>
          <w:rFonts w:ascii="Times New Roman" w:eastAsia="Times New Roman" w:hAnsi="Times New Roman" w:cs="Times New Roman"/>
          <w:sz w:val="7"/>
          <w:lang w:eastAsia="en-US"/>
        </w:rPr>
        <w:lastRenderedPageBreak/>
        <w:drawing>
          <wp:inline distT="0" distB="0" distL="0" distR="0">
            <wp:extent cx="6479540" cy="9151273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151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1F8" w:rsidRDefault="004B01F8" w:rsidP="001D06D8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noProof/>
          <w:color w:val="000000"/>
          <w:sz w:val="28"/>
          <w:szCs w:val="28"/>
        </w:rPr>
      </w:pPr>
    </w:p>
    <w:p w:rsidR="0060094E" w:rsidRDefault="0060094E" w:rsidP="001D06D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50DB2" w:rsidRPr="009D39B8" w:rsidRDefault="001D06D8" w:rsidP="001D06D8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9D39B8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13092E" w:rsidRPr="0013092E" w:rsidRDefault="0013092E" w:rsidP="0013092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3092E" w:rsidRPr="0013092E" w:rsidRDefault="0013092E" w:rsidP="0013092E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внеурочной деятельности предназначена для изучения курса «Проектная деятельность» по </w:t>
      </w:r>
      <w:r w:rsidR="005B663F">
        <w:rPr>
          <w:rFonts w:ascii="Times New Roman" w:eastAsia="Calibri" w:hAnsi="Times New Roman" w:cs="Times New Roman"/>
          <w:sz w:val="24"/>
          <w:szCs w:val="24"/>
          <w:lang w:eastAsia="en-US"/>
        </w:rPr>
        <w:t>ОБЖ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8 классе, составлена в соответствии с положениями Федерального государственного образовательного стандарта основного общего образования и  на основе методического пособия Г.Б Голуб. Е.А Перелыгина. </w:t>
      </w:r>
      <w:proofErr w:type="spell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О.В.Чуракова</w:t>
      </w:r>
      <w:proofErr w:type="spell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«Метод проектов - технология </w:t>
      </w:r>
      <w:proofErr w:type="spell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компетентностно-ориентированного</w:t>
      </w:r>
      <w:proofErr w:type="spell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образования: методическое пособие для педагогов - руководителей проектов учащихся основной школы» / Под ред. проф. Е.Я. Когана. - Самара: Издательство «Учебная литература», </w:t>
      </w:r>
      <w:r w:rsidR="005B663F">
        <w:rPr>
          <w:rFonts w:ascii="Times New Roman" w:eastAsia="Calibri" w:hAnsi="Times New Roman" w:cs="Times New Roman"/>
          <w:sz w:val="24"/>
          <w:szCs w:val="24"/>
          <w:lang w:eastAsia="en-US"/>
        </w:rPr>
        <w:t>Издательский дом «Федоров». 2014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3092E" w:rsidRPr="0013092E" w:rsidRDefault="0013092E" w:rsidP="0013092E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В работе над проектом в учебном процессе, учащиеся овладевают комплексом умений (познавательных, практических, оценочных), основами взаимодействия друг с другом и рефлексией; учатся приобретать новые знания, а так же интегрировать их.</w:t>
      </w:r>
    </w:p>
    <w:p w:rsidR="0013092E" w:rsidRPr="0013092E" w:rsidRDefault="0013092E" w:rsidP="0013092E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Существенными особенностями этого метода являются субъективность школьника, диалогичность, креативность, конкретность, технологичность и самостоятельность учащихся. Кроме того, работа над проектом воспитывает обязательность, ответственность и взаимопомощь.</w:t>
      </w:r>
    </w:p>
    <w:p w:rsidR="0013092E" w:rsidRPr="0013092E" w:rsidRDefault="0013092E" w:rsidP="0013092E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Учебные проекты могут быть выполнены в контексте научно- познавательной, практико-преобразующей, коммуникативной, художественно эстетической деятельности человека.</w:t>
      </w:r>
    </w:p>
    <w:p w:rsidR="0013092E" w:rsidRPr="0013092E" w:rsidRDefault="0013092E" w:rsidP="0013092E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Проект - идеальный образ того, чего нет, но что может или должно быть создано здесь и сейчас, что фактически изменяет ситуацию обязательно в позитивном направлении или содержании.</w:t>
      </w:r>
    </w:p>
    <w:p w:rsidR="0013092E" w:rsidRPr="0013092E" w:rsidRDefault="0013092E" w:rsidP="0013092E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Метод проекта - это система обучения (технология) при котором учащиеся приобретают знания и умения в процессе жѐсткого планирования педагога и неукоснительного исполнения учащимися постоянно усложняющего в основном практических знаний, так называемых проектов.</w:t>
      </w:r>
    </w:p>
    <w:p w:rsidR="0013092E" w:rsidRPr="0013092E" w:rsidRDefault="0013092E" w:rsidP="0013092E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Педагогическое проектирование - это ценностно-ориентированная, глубоко мотивированная, высокоорганизованная, целенаправленная профессиональная деятельность по изменению педагогической деятельности.</w:t>
      </w:r>
    </w:p>
    <w:p w:rsidR="0013092E" w:rsidRPr="0013092E" w:rsidRDefault="0013092E" w:rsidP="0013092E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Современный урок направлен, прежде всего, на воспитание самостоятельности, инициативы, активности учащихся. Именно поэтому главной задачей учителя становится не передача знаний в готовом виде, а организация учебной деятельности учащихся таким образом, чтобы значительную их часть они приобрели самостоятельно, в ходе выполнения поисковых заданий, решения проблемных ситуаций, проектной деятельности. Работа над проектом позволяет ребятам действовать самостоятельно, позволяет научить учиться. При работе над проектами у учеников формируются навыки самостоятельной работы, навыки работы в группе, ребята учатся работать с различными источниками информации. Важным условием придания обучению проблемного характера является подбор изучаемого материала. Каждый последующий этап включает в себя </w:t>
      </w:r>
      <w:proofErr w:type="gram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какие-то</w:t>
      </w:r>
      <w:proofErr w:type="gram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новые, более</w:t>
      </w:r>
    </w:p>
    <w:p w:rsidR="0013092E" w:rsidRPr="0013092E" w:rsidRDefault="0013092E" w:rsidP="0013092E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сложные задания, требующие теоретического осмысления.</w:t>
      </w:r>
    </w:p>
    <w:p w:rsidR="0013092E" w:rsidRPr="0013092E" w:rsidRDefault="0013092E" w:rsidP="0013092E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Система занятий сориентирована не столько на передачу «готовых знаний», сколько на формирование активной личности, мотивированной к самообразованию, что означает возрастание интереса и вовлечённости в работу по мере её выполнения, обладающей достаточными навыками и установками к самостоятельному поиску, отбору, анализу и использованию информации.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На изучение «Основ проек</w:t>
      </w:r>
      <w:r w:rsidR="005B663F">
        <w:rPr>
          <w:rFonts w:ascii="Times New Roman" w:eastAsia="Calibri" w:hAnsi="Times New Roman" w:cs="Times New Roman"/>
          <w:sz w:val="24"/>
          <w:szCs w:val="24"/>
          <w:lang w:eastAsia="en-US"/>
        </w:rPr>
        <w:t>тной деятельности» по ОБЖ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8 классе отводится 1 час в</w:t>
      </w:r>
      <w:r w:rsidR="005B663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две недели, итого 17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</w:t>
      </w:r>
      <w:r w:rsidR="005B663F">
        <w:rPr>
          <w:rFonts w:ascii="Times New Roman" w:eastAsia="Calibri" w:hAnsi="Times New Roman" w:cs="Times New Roman"/>
          <w:sz w:val="24"/>
          <w:szCs w:val="24"/>
          <w:lang w:eastAsia="en-US"/>
        </w:rPr>
        <w:t>асов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год.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Цель: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исследовательской компетентности учащихся посредством освоения ими методов научного познания и умений учебно-исследовательской и проектной деятельности.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Задачи: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3092E" w:rsidRPr="0013092E" w:rsidRDefault="0013092E" w:rsidP="0013092E">
      <w:pPr>
        <w:numPr>
          <w:ilvl w:val="0"/>
          <w:numId w:val="1"/>
        </w:numPr>
        <w:spacing w:after="0" w:line="259" w:lineRule="auto"/>
        <w:ind w:left="709" w:hanging="43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познавательной активности, интеллектуальных и творческих способностей; воспитание сознательного отношения к труду;</w:t>
      </w:r>
    </w:p>
    <w:p w:rsidR="0013092E" w:rsidRPr="0013092E" w:rsidRDefault="0013092E" w:rsidP="0013092E">
      <w:pPr>
        <w:spacing w:after="0" w:line="259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развитие навыков самостоятельной поисковой работы;</w:t>
      </w:r>
    </w:p>
    <w:p w:rsidR="0013092E" w:rsidRPr="0013092E" w:rsidRDefault="0013092E" w:rsidP="0013092E">
      <w:pPr>
        <w:numPr>
          <w:ilvl w:val="0"/>
          <w:numId w:val="1"/>
        </w:numPr>
        <w:spacing w:after="0" w:line="259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научить школьников следовать требованиям к представлению и</w:t>
      </w:r>
    </w:p>
    <w:p w:rsidR="0013092E" w:rsidRPr="0013092E" w:rsidRDefault="0013092E" w:rsidP="0013092E">
      <w:pPr>
        <w:spacing w:after="0" w:line="259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оформлению материалов исследования и в соответствии с ними выполнять работу;</w:t>
      </w:r>
    </w:p>
    <w:p w:rsidR="0013092E" w:rsidRPr="0013092E" w:rsidRDefault="0013092E" w:rsidP="0013092E">
      <w:pPr>
        <w:numPr>
          <w:ilvl w:val="0"/>
          <w:numId w:val="1"/>
        </w:numPr>
        <w:spacing w:after="0" w:line="259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приобретение детьми опыта сотрудничества с различными организациями при написании работы;</w:t>
      </w:r>
    </w:p>
    <w:p w:rsidR="0013092E" w:rsidRPr="0013092E" w:rsidRDefault="0013092E" w:rsidP="0013092E">
      <w:pPr>
        <w:numPr>
          <w:ilvl w:val="0"/>
          <w:numId w:val="1"/>
        </w:numPr>
        <w:spacing w:after="0" w:line="259" w:lineRule="auto"/>
        <w:ind w:left="142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пробудить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интерес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школьников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к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изучению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проблемных</w:t>
      </w:r>
    </w:p>
    <w:p w:rsidR="0013092E" w:rsidRPr="0013092E" w:rsidRDefault="0013092E" w:rsidP="0013092E">
      <w:pPr>
        <w:spacing w:after="0" w:line="259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вопросов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мировой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 отечественной науки;</w:t>
      </w:r>
    </w:p>
    <w:p w:rsidR="0013092E" w:rsidRPr="0013092E" w:rsidRDefault="0013092E" w:rsidP="0013092E">
      <w:pPr>
        <w:numPr>
          <w:ilvl w:val="0"/>
          <w:numId w:val="2"/>
        </w:numPr>
        <w:spacing w:after="0" w:line="259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научить культуре работы с архивными публицистическими материалами.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предназначена для учащихся 8 класса общеобразова</w:t>
      </w:r>
      <w:r w:rsidR="005B663F">
        <w:rPr>
          <w:rFonts w:ascii="Times New Roman" w:eastAsia="Calibri" w:hAnsi="Times New Roman" w:cs="Times New Roman"/>
          <w:sz w:val="24"/>
          <w:szCs w:val="24"/>
          <w:lang w:eastAsia="en-US"/>
        </w:rPr>
        <w:t>тельной школы с расчетом 1 час в   две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недел</w:t>
      </w:r>
      <w:r w:rsidR="005B663F">
        <w:rPr>
          <w:rFonts w:ascii="Times New Roman" w:eastAsia="Calibri" w:hAnsi="Times New Roman" w:cs="Times New Roman"/>
          <w:sz w:val="24"/>
          <w:szCs w:val="24"/>
          <w:lang w:eastAsia="en-US"/>
        </w:rPr>
        <w:t>и/, 17 часов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год.</w:t>
      </w:r>
    </w:p>
    <w:p w:rsidR="009D39B8" w:rsidRDefault="009D39B8" w:rsidP="009D39B8">
      <w:pPr>
        <w:spacing w:after="0" w:line="259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9D39B8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«ПЛАНИРУЕМЫЕ РЕЗУЛЬТАТЫ ОСВОЕНИЯ УЧЕБНОГО КУРСА»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Личностные УУД</w:t>
      </w:r>
    </w:p>
    <w:p w:rsidR="0013092E" w:rsidRPr="0013092E" w:rsidRDefault="0013092E" w:rsidP="009D39B8">
      <w:pPr>
        <w:spacing w:after="0" w:line="259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 </w:t>
      </w:r>
      <w:proofErr w:type="gram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будут сформированы: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ответственное отношение к учению;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готовность и способность </w:t>
      </w:r>
      <w:proofErr w:type="gram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 саморазвитию и самообразованию на основе мотивации к обучению и познанию;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контрпримеры</w:t>
      </w:r>
      <w:proofErr w:type="spell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начальные навыки адаптации в динамично изменяющемся мире;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экологическая культура: ценностное отношение к природному миру, готовность следовать нормам природоохранного, здоровье сберегающего поведения;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формирование способности к эмоциональному восприятию языковых объектов, лингвистических задач, их решений, рассуждений;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умение контролировать процесс и результат учебной деятельности.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Метапредметные УУД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Обучающийся научится: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формулировать и удерживать учебную задачу;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выбирать действия в соответствии с поставленной задачей и условиями её реализации;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предвидеть уровень усвоения знаний, его временных характеристик;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составлять план и последовательность действий;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осуществлять контроль по образцу и вносить необходимые коррективы;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сличать способ действия и его результат с заданным эталоном с целью обнаружения отклонений и отличий от эталона;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определять последовательность промежуточных целей и соответствующих им действий с учётом конечного результата;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предвидеть возможности получения конкретного результата при решении задач;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осуществлять констатирующий и прогнозирующий контроль по результату и по способу действия;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выделять и формулировать то, что усвоено и, что нужно усвоить, определять качество и уровень усвоения;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концентрировать волю для преодоления интеллектуальных затруднений и физических препятствий.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Познавательные УУД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Обучаюшийся</w:t>
      </w:r>
      <w:proofErr w:type="spell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научится: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самостоятельно выделять и формулировать познавательную цель;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использовать общие приёмы решения задач;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применять правила и пользоваться инструкциями и освоенными закономерностями;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осуществлять смысловое чтение;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создавать, применять и преобразовывать технологические средства, модели и схемы для решения задач;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самостоятельно ставить цели, выбирать и создавать алгоритмы для решения учебных технологических проблем;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понимать сущность алгоритмических предписаний и уметь действовать в соответствии с предложенным алгоритмом;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понимать и использовать математические средства наглядности (рисунки, схемы и др.) для иллюстрации, интерпретации, аргументации;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устанавливать причинно-следственные связи; строить </w:t>
      </w:r>
      <w:proofErr w:type="gram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логические рассуждения</w:t>
      </w:r>
      <w:proofErr w:type="gram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, умозаключения (индуктивные, дедуктивные и по аналогии) и выводы;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формировать учебную и </w:t>
      </w:r>
      <w:proofErr w:type="spell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общепользовательскую</w:t>
      </w:r>
      <w:proofErr w:type="spell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компетентности в области использования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информационно-коммуникационных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технологий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(ик</w:t>
      </w:r>
      <w:proofErr w:type="gram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т-</w:t>
      </w:r>
      <w:proofErr w:type="gram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компетентности);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видеть математическую задачу в других дисциплинах, в окружающей жизни;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выдвигать гипотезы при решении учебных задач и понимать необходимость их проверки;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планировать и осуществлять деятельность, направленную на решение задач исследовательского характера;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выбирать наиболее рациональные и эффективные способы решения задач;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интерпретировать информации (структурировать, переводить сплошной текст в таблицу, презентовать полученную информацию, в том числе с помощью икт);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оценивать информацию (критическая оценка, оценка достоверности);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устанавливать причинно-следственные связи, выстраивать рассуждения, обобщения.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Коммуникативные УУД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Обучающийся научится: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</w:t>
      </w:r>
      <w:proofErr w:type="spellStart"/>
      <w:proofErr w:type="gram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ин-тересов</w:t>
      </w:r>
      <w:proofErr w:type="spellEnd"/>
      <w:proofErr w:type="gram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; слушать партнёра; формулировать, аргументировать и отстаивать своё мнение;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прогнозировать возникновение конфликтов при наличии разных точек зрения;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разрешать конфликты на основе учёта интересов и позиций всех участников;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координировать и принимать различные позиции во взаимодействии;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осуществлять взаимный контроль и анализировать совершенные действия;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активно участвовать в учебно-познавательной деятельности, задавать вопросы, необходимые для организации собственной деятельности;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адекватно использовать средства общения для решения коммуникативных задач;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корректно формулировать и обосновывать свою точку зрения, строить понятные для партнера высказывания;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аргументировать свою позицию и соотносить ее с позициями партнеров;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понимать относительность мнений и подходов к решению задач;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стремиться к координации различных позиций в сотрудничестве;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контролировать свои действия и соотносить их с действиями других участников коллективной работы.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Предметные УУД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 познавательной сфере: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Обучающийся научится: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осознавать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техносфере</w:t>
      </w:r>
      <w:proofErr w:type="spell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, сущности технологической культуры и культуры труда; классификации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ориентацию в имеющихся и возможных средствах и технологиях создания объектов труда;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практическому освоению </w:t>
      </w:r>
      <w:proofErr w:type="gramStart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 проектно-исследовательской деятельности; проведению наблюдений и экспериментов под руководством учителя; объяснению явлений, процессов и связей, выявляемых в ходе исследований;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 использовать учебную и дополнительную техническую и технологическую информацию для проектирования и создания объектов труда;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овладевать средствами и формами графического отображения объектов или процессов, правилами выполнения графической документации, овладевать методами чтения технической, технологической и инструктивной информации;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 коммуникативной сфере: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Обучающийся научится: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практически осваивать умения,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устанавливать рабочие отношения в группе для выполнения практической работы или проекта, эффективного сотрудничества и способствования эффективной кооперации; интегрирования в группу сверстников и построения продуктивного взаимодействия со сверстниками и учителями.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сравнивать разные точки зрения перед принятием решения и осуществлением выбора; аргументировать свою точку зрения, отстаивать в споре свои позиции невраждебным для оппонентов образом;</w:t>
      </w:r>
    </w:p>
    <w:p w:rsidR="0013092E" w:rsidRPr="0013092E" w:rsidRDefault="0013092E" w:rsidP="0013092E">
      <w:pPr>
        <w:spacing w:after="0" w:line="259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13092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адекватно использовать речевые средства для решения различных коммуникативных задач; овладевать устной и письменной речью; строить монологические контекстные высказывания; публичную презентацию и защиту проекта изделия, продукта труда или услуги.</w:t>
      </w:r>
    </w:p>
    <w:p w:rsidR="00850DB2" w:rsidRPr="00850DB2" w:rsidRDefault="00850DB2" w:rsidP="0013092E">
      <w:pPr>
        <w:pStyle w:val="Default"/>
        <w:rPr>
          <w:rFonts w:eastAsia="Times New Roman"/>
          <w:b/>
          <w:bCs/>
        </w:rPr>
      </w:pPr>
    </w:p>
    <w:p w:rsidR="005B663F" w:rsidRDefault="005B663F" w:rsidP="00654C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5B663F" w:rsidRDefault="005B663F" w:rsidP="00654C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5B663F" w:rsidRDefault="005B663F" w:rsidP="00654C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B01F8" w:rsidRPr="00654C64" w:rsidRDefault="004B01F8" w:rsidP="007C0A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7BE" w:rsidRDefault="00B33A08" w:rsidP="00B33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937BE">
        <w:rPr>
          <w:rFonts w:ascii="Times New Roman" w:eastAsia="Times New Roman" w:hAnsi="Times New Roman" w:cs="Times New Roman"/>
          <w:b/>
          <w:sz w:val="32"/>
          <w:szCs w:val="32"/>
        </w:rPr>
        <w:t>СОДЕРЖАНИЕ</w:t>
      </w:r>
    </w:p>
    <w:p w:rsidR="00D937BE" w:rsidRDefault="00B33A08" w:rsidP="00B33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937BE">
        <w:rPr>
          <w:rFonts w:ascii="Times New Roman" w:eastAsia="Times New Roman" w:hAnsi="Times New Roman" w:cs="Times New Roman"/>
          <w:b/>
          <w:sz w:val="32"/>
          <w:szCs w:val="32"/>
        </w:rPr>
        <w:t xml:space="preserve"> КУРСА </w:t>
      </w:r>
    </w:p>
    <w:p w:rsidR="00B33A08" w:rsidRPr="00D937BE" w:rsidRDefault="00B33A08" w:rsidP="00B33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937BE">
        <w:rPr>
          <w:rFonts w:ascii="Times New Roman" w:eastAsia="Times New Roman" w:hAnsi="Times New Roman" w:cs="Times New Roman"/>
          <w:b/>
          <w:sz w:val="32"/>
          <w:szCs w:val="32"/>
        </w:rPr>
        <w:t>С УКАЗАНИЕМ ФОРМ ОРГАНИЗАЦИИ И ВИДОВ ДЕЯТЕЛЬНОСТИ</w:t>
      </w:r>
    </w:p>
    <w:p w:rsidR="00B33A08" w:rsidRPr="00D937BE" w:rsidRDefault="00B33A08" w:rsidP="007C0A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22"/>
        <w:tblpPr w:leftFromText="180" w:rightFromText="180" w:vertAnchor="text" w:horzAnchor="margin" w:tblpXSpec="center" w:tblpY="88"/>
        <w:tblW w:w="9180" w:type="dxa"/>
        <w:tblLayout w:type="fixed"/>
        <w:tblLook w:val="04A0"/>
      </w:tblPr>
      <w:tblGrid>
        <w:gridCol w:w="1668"/>
        <w:gridCol w:w="5103"/>
        <w:gridCol w:w="2409"/>
      </w:tblGrid>
      <w:tr w:rsidR="009D39B8" w:rsidRPr="009D39B8" w:rsidTr="00D937BE">
        <w:tc>
          <w:tcPr>
            <w:tcW w:w="1668" w:type="dxa"/>
          </w:tcPr>
          <w:p w:rsidR="009D39B8" w:rsidRPr="009D39B8" w:rsidRDefault="009D39B8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5103" w:type="dxa"/>
          </w:tcPr>
          <w:p w:rsidR="009D39B8" w:rsidRPr="009D39B8" w:rsidRDefault="009D39B8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2409" w:type="dxa"/>
          </w:tcPr>
          <w:p w:rsidR="009D39B8" w:rsidRPr="009D39B8" w:rsidRDefault="009D39B8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Видыдеятельности</w:t>
            </w:r>
          </w:p>
        </w:tc>
      </w:tr>
      <w:tr w:rsidR="009D39B8" w:rsidRPr="009D39B8" w:rsidTr="00D937BE">
        <w:tc>
          <w:tcPr>
            <w:tcW w:w="1668" w:type="dxa"/>
          </w:tcPr>
          <w:p w:rsidR="009D39B8" w:rsidRPr="009D39B8" w:rsidRDefault="009D39B8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9D39B8">
              <w:rPr>
                <w:rFonts w:ascii="Times New Roman" w:eastAsia="Times New Roman" w:hAnsi="Times New Roman" w:cs="Times New Roman"/>
                <w:sz w:val="23"/>
                <w:szCs w:val="24"/>
              </w:rPr>
              <w:t>Беседы</w:t>
            </w:r>
          </w:p>
        </w:tc>
        <w:tc>
          <w:tcPr>
            <w:tcW w:w="5103" w:type="dxa"/>
          </w:tcPr>
          <w:p w:rsidR="00A83EEF" w:rsidRPr="00A83EEF" w:rsidRDefault="00A83EEF" w:rsidP="00D937B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E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</w:p>
          <w:p w:rsidR="009D39B8" w:rsidRPr="009D39B8" w:rsidRDefault="009D39B8" w:rsidP="00D937BE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D3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Понятия «</w:t>
            </w:r>
            <w:proofErr w:type="gramStart"/>
            <w:r w:rsidRPr="009D3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  <w:proofErr w:type="gramEnd"/>
            <w:r w:rsidRPr="009D3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      </w:r>
          </w:p>
          <w:p w:rsidR="009D39B8" w:rsidRPr="00654C64" w:rsidRDefault="009D39B8" w:rsidP="00D937B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D39B8" w:rsidRPr="009D39B8" w:rsidRDefault="009D39B8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4"/>
              </w:rPr>
              <w:t>П</w:t>
            </w:r>
            <w:r w:rsidRPr="009D39B8">
              <w:rPr>
                <w:rFonts w:ascii="Times New Roman" w:eastAsia="Times New Roman" w:hAnsi="Times New Roman" w:cs="Times New Roman"/>
                <w:sz w:val="23"/>
                <w:szCs w:val="24"/>
              </w:rPr>
              <w:t>ознавательная </w:t>
            </w:r>
            <w:r w:rsidRPr="009D39B8">
              <w:rPr>
                <w:rFonts w:ascii="Times New Roman" w:eastAsia="Times New Roman" w:hAnsi="Times New Roman" w:cs="Times New Roman"/>
                <w:bCs/>
                <w:sz w:val="23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3"/>
                <w:szCs w:val="24"/>
              </w:rPr>
              <w:t>:</w:t>
            </w:r>
          </w:p>
        </w:tc>
      </w:tr>
      <w:tr w:rsidR="009D39B8" w:rsidRPr="009D39B8" w:rsidTr="00D937BE">
        <w:tc>
          <w:tcPr>
            <w:tcW w:w="1668" w:type="dxa"/>
          </w:tcPr>
          <w:p w:rsidR="009D39B8" w:rsidRDefault="00A83EEF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A83EEF">
              <w:rPr>
                <w:rFonts w:ascii="Times New Roman" w:eastAsia="Times New Roman" w:hAnsi="Times New Roman" w:cs="Times New Roman"/>
                <w:sz w:val="23"/>
                <w:szCs w:val="24"/>
              </w:rPr>
              <w:t>Беседы</w:t>
            </w:r>
          </w:p>
          <w:p w:rsidR="00A83EEF" w:rsidRPr="00A83EEF" w:rsidRDefault="00A83EEF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A83EEF">
              <w:rPr>
                <w:rFonts w:ascii="Times New Roman" w:eastAsia="Times New Roman" w:hAnsi="Times New Roman" w:cs="Times New Roman"/>
                <w:sz w:val="23"/>
                <w:szCs w:val="24"/>
              </w:rPr>
              <w:t>,уроки-тренинги, групповые исследования, игры-исследования, творческие проекты.</w:t>
            </w:r>
          </w:p>
          <w:p w:rsidR="00A83EEF" w:rsidRPr="009D39B8" w:rsidRDefault="00A83EEF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  <w:tc>
          <w:tcPr>
            <w:tcW w:w="5103" w:type="dxa"/>
          </w:tcPr>
          <w:p w:rsidR="00A83EEF" w:rsidRPr="00A83EEF" w:rsidRDefault="00A83EEF" w:rsidP="00D9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Инициализация проекта</w:t>
            </w:r>
          </w:p>
          <w:p w:rsidR="00A83EEF" w:rsidRPr="00A83EEF" w:rsidRDefault="00A83EEF" w:rsidP="00D9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EF">
              <w:rPr>
                <w:rFonts w:ascii="Times New Roman" w:hAnsi="Times New Roman" w:cs="Times New Roman"/>
                <w:sz w:val="24"/>
                <w:szCs w:val="24"/>
              </w:rPr>
      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</w:t>
            </w:r>
            <w:proofErr w:type="spellStart"/>
            <w:r w:rsidRPr="00A83EEF">
              <w:rPr>
                <w:rFonts w:ascii="Times New Roman" w:hAnsi="Times New Roman" w:cs="Times New Roman"/>
                <w:sz w:val="24"/>
                <w:szCs w:val="24"/>
              </w:rPr>
              <w:t>безотметочной</w:t>
            </w:r>
            <w:proofErr w:type="spellEnd"/>
            <w:r w:rsidRPr="00A83EEF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      </w:r>
          </w:p>
          <w:p w:rsidR="00A83EEF" w:rsidRPr="00A83EEF" w:rsidRDefault="00A83EEF" w:rsidP="00D9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EF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написанию и оформлению курсовых работ, проектов, исследовательских работ.</w:t>
            </w:r>
          </w:p>
          <w:p w:rsidR="00A83EEF" w:rsidRPr="00A83EEF" w:rsidRDefault="00A83EEF" w:rsidP="00D9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EF">
              <w:rPr>
                <w:rFonts w:ascii="Times New Roman" w:hAnsi="Times New Roman" w:cs="Times New Roman"/>
                <w:sz w:val="24"/>
                <w:szCs w:val="24"/>
              </w:rPr>
              <w:t>Структура проектов, курсовых и исследовательских работ.</w:t>
            </w:r>
          </w:p>
          <w:p w:rsidR="00A83EEF" w:rsidRPr="00A83EEF" w:rsidRDefault="00A83EEF" w:rsidP="00D9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3EEF">
              <w:rPr>
                <w:rFonts w:ascii="Times New Roman" w:hAnsi="Times New Roman" w:cs="Times New Roman"/>
                <w:sz w:val="24"/>
                <w:szCs w:val="24"/>
              </w:rPr>
      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      </w:r>
            <w:proofErr w:type="gramEnd"/>
            <w:r w:rsidRPr="00A83EEF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Рассмотрение текста с точки зрения его структуры.</w:t>
            </w:r>
          </w:p>
          <w:p w:rsidR="00A83EEF" w:rsidRPr="00A83EEF" w:rsidRDefault="00A83EEF" w:rsidP="00D9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EF">
              <w:rPr>
                <w:rFonts w:ascii="Times New Roman" w:hAnsi="Times New Roman" w:cs="Times New Roman"/>
                <w:sz w:val="24"/>
                <w:szCs w:val="24"/>
              </w:rPr>
              <w:t>Виды переработки чужого текста. Понятия: конспект, тезисы, реферат, аннотация, рецензия.</w:t>
            </w:r>
          </w:p>
          <w:p w:rsidR="00A83EEF" w:rsidRPr="00A83EEF" w:rsidRDefault="00A83EEF" w:rsidP="00D9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EF">
              <w:rPr>
                <w:rFonts w:ascii="Times New Roman" w:hAnsi="Times New Roman" w:cs="Times New Roman"/>
                <w:sz w:val="24"/>
                <w:szCs w:val="24"/>
              </w:rPr>
              <w:t xml:space="preserve">Логика действий и последовательность шагов при планировании </w:t>
            </w:r>
            <w:proofErr w:type="gramStart"/>
            <w:r w:rsidRPr="00A83EEF">
              <w:rPr>
                <w:rFonts w:ascii="Times New Roman" w:hAnsi="Times New Roman" w:cs="Times New Roman"/>
                <w:sz w:val="24"/>
                <w:szCs w:val="24"/>
              </w:rPr>
              <w:t>индивидуального проекта</w:t>
            </w:r>
            <w:proofErr w:type="gramEnd"/>
            <w:r w:rsidRPr="00A83EEF">
              <w:rPr>
                <w:rFonts w:ascii="Times New Roman" w:hAnsi="Times New Roman" w:cs="Times New Roman"/>
                <w:sz w:val="24"/>
                <w:szCs w:val="24"/>
              </w:rPr>
              <w:t xml:space="preserve">. Картирование личностно - ресурсной карты. </w:t>
            </w:r>
            <w:r w:rsidRPr="00A83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Базовые процессы разработки проекта и работы, выполняемые в рамках этих процессов. Расчет календарного графика проектной деятельности.</w:t>
            </w:r>
          </w:p>
          <w:p w:rsidR="00A83EEF" w:rsidRPr="00A83EEF" w:rsidRDefault="00A83EEF" w:rsidP="00D9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EF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информационных технологий в исследовании, проекте, курсовых работах. 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      </w:r>
          </w:p>
          <w:p w:rsidR="00A83EEF" w:rsidRPr="00A83EEF" w:rsidRDefault="00A83EEF" w:rsidP="00D9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EF">
              <w:rPr>
                <w:rFonts w:ascii="Times New Roman" w:hAnsi="Times New Roman" w:cs="Times New Roman"/>
                <w:sz w:val="24"/>
                <w:szCs w:val="24"/>
              </w:rPr>
      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      </w:r>
          </w:p>
          <w:p w:rsidR="009D39B8" w:rsidRPr="00654C64" w:rsidRDefault="009D39B8" w:rsidP="00D937B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D39B8" w:rsidRPr="009D39B8" w:rsidRDefault="00A83EEF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A83EEF">
              <w:rPr>
                <w:rFonts w:ascii="Times New Roman" w:eastAsia="Times New Roman" w:hAnsi="Times New Roman" w:cs="Times New Roman"/>
                <w:sz w:val="23"/>
                <w:szCs w:val="24"/>
              </w:rPr>
              <w:lastRenderedPageBreak/>
              <w:t>Познавательная </w:t>
            </w:r>
            <w:r w:rsidRPr="00A83EEF">
              <w:rPr>
                <w:rFonts w:ascii="Times New Roman" w:eastAsia="Times New Roman" w:hAnsi="Times New Roman" w:cs="Times New Roman"/>
                <w:bCs/>
                <w:sz w:val="23"/>
                <w:szCs w:val="24"/>
              </w:rPr>
              <w:t>деятельность</w:t>
            </w:r>
            <w:r w:rsidRPr="00A83EEF">
              <w:rPr>
                <w:rFonts w:ascii="Times New Roman" w:eastAsia="Times New Roman" w:hAnsi="Times New Roman" w:cs="Times New Roman"/>
                <w:sz w:val="23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поиск необходимой </w:t>
            </w:r>
            <w:r w:rsidRPr="00A83EEF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информации</w:t>
            </w:r>
          </w:p>
        </w:tc>
      </w:tr>
      <w:tr w:rsidR="00D937BE" w:rsidRPr="009D39B8" w:rsidTr="00D937BE">
        <w:trPr>
          <w:trHeight w:val="2415"/>
        </w:trPr>
        <w:tc>
          <w:tcPr>
            <w:tcW w:w="1668" w:type="dxa"/>
          </w:tcPr>
          <w:p w:rsidR="00D937BE" w:rsidRDefault="00D937BE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A83EEF">
              <w:rPr>
                <w:rFonts w:ascii="Times New Roman" w:eastAsia="Times New Roman" w:hAnsi="Times New Roman" w:cs="Times New Roman"/>
                <w:sz w:val="23"/>
                <w:szCs w:val="24"/>
              </w:rPr>
              <w:lastRenderedPageBreak/>
              <w:t>Беседы</w:t>
            </w:r>
          </w:p>
          <w:p w:rsidR="00D937BE" w:rsidRPr="009D39B8" w:rsidRDefault="00D937BE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A83EEF">
              <w:rPr>
                <w:rFonts w:ascii="Times New Roman" w:eastAsia="Times New Roman" w:hAnsi="Times New Roman" w:cs="Times New Roman"/>
                <w:sz w:val="23"/>
                <w:szCs w:val="24"/>
              </w:rPr>
              <w:t>,уроки-тренинги, групповые исследования, игры-исследования, творческие проекты.</w:t>
            </w:r>
          </w:p>
        </w:tc>
        <w:tc>
          <w:tcPr>
            <w:tcW w:w="5103" w:type="dxa"/>
          </w:tcPr>
          <w:p w:rsidR="00D937BE" w:rsidRPr="00A83EEF" w:rsidRDefault="00D937BE" w:rsidP="00D937BE">
            <w:pPr>
              <w:ind w:firstLine="708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A83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 Оформление промежуточных результатов проектной деятельности</w:t>
            </w:r>
          </w:p>
          <w:p w:rsidR="00D937BE" w:rsidRPr="00654C64" w:rsidRDefault="00D937BE" w:rsidP="00D937BE">
            <w:pPr>
              <w:ind w:firstLine="708"/>
              <w:jc w:val="both"/>
              <w:rPr>
                <w:sz w:val="24"/>
                <w:szCs w:val="24"/>
              </w:rPr>
            </w:pPr>
            <w:r w:rsidRPr="00A83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      </w:r>
          </w:p>
        </w:tc>
        <w:tc>
          <w:tcPr>
            <w:tcW w:w="2409" w:type="dxa"/>
          </w:tcPr>
          <w:p w:rsidR="00D937BE" w:rsidRPr="009D39B8" w:rsidRDefault="00D937BE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D937BE">
              <w:rPr>
                <w:rFonts w:ascii="Times New Roman" w:eastAsia="Times New Roman" w:hAnsi="Times New Roman" w:cs="Times New Roman"/>
                <w:sz w:val="23"/>
                <w:szCs w:val="24"/>
              </w:rPr>
              <w:t>Познавательная </w:t>
            </w:r>
            <w:r w:rsidRPr="00D937BE">
              <w:rPr>
                <w:rFonts w:ascii="Times New Roman" w:eastAsia="Times New Roman" w:hAnsi="Times New Roman" w:cs="Times New Roman"/>
                <w:bCs/>
                <w:sz w:val="23"/>
                <w:szCs w:val="24"/>
              </w:rPr>
              <w:t>деятельность</w:t>
            </w:r>
            <w:r w:rsidRPr="00D937BE"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3"/>
                <w:szCs w:val="24"/>
              </w:rPr>
              <w:t xml:space="preserve"> практические навыки оформления</w:t>
            </w:r>
          </w:p>
        </w:tc>
      </w:tr>
      <w:tr w:rsidR="00D937BE" w:rsidRPr="009D39B8" w:rsidTr="00E21310">
        <w:trPr>
          <w:trHeight w:val="989"/>
        </w:trPr>
        <w:tc>
          <w:tcPr>
            <w:tcW w:w="1668" w:type="dxa"/>
          </w:tcPr>
          <w:p w:rsidR="00D937BE" w:rsidRPr="00D937BE" w:rsidRDefault="00D937BE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D937BE">
              <w:rPr>
                <w:rFonts w:ascii="Times New Roman" w:eastAsia="Times New Roman" w:hAnsi="Times New Roman" w:cs="Times New Roman"/>
                <w:sz w:val="23"/>
                <w:szCs w:val="24"/>
              </w:rPr>
              <w:t>Беседы</w:t>
            </w:r>
          </w:p>
          <w:p w:rsidR="00D937BE" w:rsidRPr="00A83EEF" w:rsidRDefault="00D937BE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D937BE">
              <w:rPr>
                <w:rFonts w:ascii="Times New Roman" w:eastAsia="Times New Roman" w:hAnsi="Times New Roman" w:cs="Times New Roman"/>
                <w:sz w:val="23"/>
                <w:szCs w:val="24"/>
              </w:rPr>
              <w:t>,уроки-тренинги, групповые исследования, игры-исследования, творческие проекты</w:t>
            </w:r>
          </w:p>
        </w:tc>
        <w:tc>
          <w:tcPr>
            <w:tcW w:w="5103" w:type="dxa"/>
          </w:tcPr>
          <w:p w:rsidR="00D937BE" w:rsidRPr="00A83EEF" w:rsidRDefault="00D937BE" w:rsidP="00D937BE">
            <w:pPr>
              <w:ind w:firstLine="708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A83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 Управление оформлением и завершением проектов</w:t>
            </w:r>
          </w:p>
          <w:p w:rsidR="00D937BE" w:rsidRPr="00A83EEF" w:rsidRDefault="00D937BE" w:rsidP="00D937BE">
            <w:pPr>
              <w:ind w:firstLine="708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A83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</w:t>
            </w:r>
            <w:r w:rsidRPr="00A83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Главные предпосылки успеха публичного выступления</w:t>
            </w:r>
            <w:proofErr w:type="gramStart"/>
            <w:r w:rsidRPr="00A83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 </w:t>
            </w:r>
            <w:proofErr w:type="gramEnd"/>
            <w:r w:rsidRPr="00A83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авторского доклада.</w:t>
            </w:r>
          </w:p>
          <w:p w:rsidR="00D937BE" w:rsidRPr="00A83EEF" w:rsidRDefault="00D937BE" w:rsidP="00D937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937BE" w:rsidRPr="00D937BE" w:rsidRDefault="00D937BE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A83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Навыки монологической речи. Аргументирующая речь. Умение отвечать на незапланированные вопросы. Публичное выступление на трибуне и личность</w:t>
            </w:r>
          </w:p>
        </w:tc>
      </w:tr>
      <w:tr w:rsidR="00D937BE" w:rsidRPr="009D39B8" w:rsidTr="00D937BE">
        <w:tc>
          <w:tcPr>
            <w:tcW w:w="1668" w:type="dxa"/>
          </w:tcPr>
          <w:p w:rsidR="00D937BE" w:rsidRPr="009D39B8" w:rsidRDefault="00D937BE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4"/>
              </w:rPr>
              <w:lastRenderedPageBreak/>
              <w:t>Творческие проекты</w:t>
            </w:r>
          </w:p>
        </w:tc>
        <w:tc>
          <w:tcPr>
            <w:tcW w:w="5103" w:type="dxa"/>
          </w:tcPr>
          <w:p w:rsidR="00D937BE" w:rsidRPr="00A83EEF" w:rsidRDefault="00D937BE" w:rsidP="00D937BE">
            <w:pPr>
              <w:ind w:firstLine="708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A83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Защита результатов проектной деятельности</w:t>
            </w:r>
          </w:p>
          <w:p w:rsidR="00D937BE" w:rsidRPr="00A83EEF" w:rsidRDefault="00D937BE" w:rsidP="00D937BE">
            <w:pPr>
              <w:ind w:firstLine="708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A83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Публичная защита результатов проектной деятельности. Экспертиза проектов. Оценка индивидуального прогресса проектантов.</w:t>
            </w:r>
          </w:p>
          <w:p w:rsidR="00D937BE" w:rsidRPr="00654C64" w:rsidRDefault="00D937BE" w:rsidP="00D937B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937BE" w:rsidRPr="009D39B8" w:rsidRDefault="00D937BE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4"/>
              </w:rPr>
              <w:t>Защита проекта</w:t>
            </w:r>
          </w:p>
        </w:tc>
      </w:tr>
      <w:tr w:rsidR="00D937BE" w:rsidRPr="009D39B8" w:rsidTr="00D937BE">
        <w:tc>
          <w:tcPr>
            <w:tcW w:w="1668" w:type="dxa"/>
          </w:tcPr>
          <w:p w:rsidR="00D937BE" w:rsidRPr="009D39B8" w:rsidRDefault="00D937BE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</w:p>
        </w:tc>
        <w:tc>
          <w:tcPr>
            <w:tcW w:w="5103" w:type="dxa"/>
          </w:tcPr>
          <w:p w:rsidR="00D937BE" w:rsidRPr="00A83EEF" w:rsidRDefault="00D937BE" w:rsidP="00D937BE">
            <w:pPr>
              <w:ind w:firstLine="708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A83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6. Рефлексия проектной деятельности</w:t>
            </w:r>
          </w:p>
          <w:p w:rsidR="00D937BE" w:rsidRPr="00A83EEF" w:rsidRDefault="00D937BE" w:rsidP="00D937BE">
            <w:pPr>
              <w:ind w:firstLine="708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A83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 проектной деятельности</w:t>
            </w:r>
            <w:proofErr w:type="gramStart"/>
            <w:r w:rsidRPr="00A83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D937BE" w:rsidRPr="00654C64" w:rsidRDefault="00D937BE" w:rsidP="00D937B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937BE" w:rsidRPr="009D39B8" w:rsidRDefault="00D937BE" w:rsidP="00D937BE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23"/>
                <w:szCs w:val="24"/>
              </w:rPr>
            </w:pPr>
            <w:r w:rsidRPr="00A83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Дальнейшее планирование осуществления проектов</w:t>
            </w:r>
          </w:p>
        </w:tc>
      </w:tr>
    </w:tbl>
    <w:p w:rsidR="009D39B8" w:rsidRDefault="009D39B8" w:rsidP="009D39B8">
      <w:pPr>
        <w:widowControl w:val="0"/>
        <w:tabs>
          <w:tab w:val="left" w:pos="1028"/>
        </w:tabs>
        <w:autoSpaceDE w:val="0"/>
        <w:autoSpaceDN w:val="0"/>
        <w:spacing w:after="0" w:line="240" w:lineRule="auto"/>
        <w:ind w:left="599" w:right="35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D937BE" w:rsidRPr="009D39B8" w:rsidRDefault="00D937BE" w:rsidP="009D39B8">
      <w:pPr>
        <w:widowControl w:val="0"/>
        <w:tabs>
          <w:tab w:val="left" w:pos="1028"/>
        </w:tabs>
        <w:autoSpaceDE w:val="0"/>
        <w:autoSpaceDN w:val="0"/>
        <w:spacing w:after="0" w:line="240" w:lineRule="auto"/>
        <w:ind w:left="599" w:right="35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D937BE" w:rsidRPr="004957E0" w:rsidRDefault="00D937BE" w:rsidP="00D937BE">
      <w:pPr>
        <w:tabs>
          <w:tab w:val="center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7E0">
        <w:rPr>
          <w:rFonts w:ascii="Times New Roman" w:eastAsia="Times New Roman" w:hAnsi="Times New Roman" w:cs="Times New Roman"/>
          <w:b/>
          <w:sz w:val="24"/>
          <w:szCs w:val="24"/>
        </w:rPr>
        <w:t>Формы  организации учебного процесса.</w:t>
      </w:r>
    </w:p>
    <w:p w:rsidR="00D937BE" w:rsidRPr="004957E0" w:rsidRDefault="00D937BE" w:rsidP="00D937BE">
      <w:p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7E0">
        <w:rPr>
          <w:rFonts w:ascii="Times New Roman" w:eastAsia="Times New Roman" w:hAnsi="Times New Roman" w:cs="Times New Roman"/>
          <w:sz w:val="24"/>
          <w:szCs w:val="24"/>
        </w:rPr>
        <w:t>Программа предусматривает проведение внеклассных занятий, работу детей в группа</w:t>
      </w:r>
      <w:r>
        <w:rPr>
          <w:rFonts w:ascii="Times New Roman" w:eastAsia="Times New Roman" w:hAnsi="Times New Roman" w:cs="Times New Roman"/>
          <w:sz w:val="24"/>
          <w:szCs w:val="24"/>
        </w:rPr>
        <w:t>х, парах, индивидуальную работу</w:t>
      </w:r>
      <w:r w:rsidRPr="004957E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4957E0">
        <w:rPr>
          <w:rFonts w:ascii="Times New Roman" w:eastAsia="Times New Roman" w:hAnsi="Times New Roman" w:cs="Times New Roman"/>
          <w:sz w:val="24"/>
          <w:szCs w:val="24"/>
        </w:rPr>
        <w:t>роектная деятельность  включает проведение  наблюдений, экскурсий, интервью, викторин, встреч с интересными людьми, реализации проектов и т.д.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</w:t>
      </w:r>
    </w:p>
    <w:p w:rsidR="00D937BE" w:rsidRPr="004957E0" w:rsidRDefault="00D937BE" w:rsidP="00D937BE">
      <w:p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7E0">
        <w:rPr>
          <w:rFonts w:ascii="Times New Roman" w:eastAsia="Times New Roman" w:hAnsi="Times New Roman" w:cs="Times New Roman"/>
          <w:sz w:val="24"/>
          <w:szCs w:val="24"/>
        </w:rPr>
        <w:t xml:space="preserve"> В процессе обучения используются следующие формы учебных занятий: типовые занятия (объяснения и практические работы)</w:t>
      </w:r>
      <w:proofErr w:type="gramStart"/>
      <w:r w:rsidRPr="004957E0">
        <w:rPr>
          <w:rFonts w:ascii="Times New Roman" w:eastAsia="Times New Roman" w:hAnsi="Times New Roman" w:cs="Times New Roman"/>
          <w:sz w:val="24"/>
          <w:szCs w:val="24"/>
        </w:rPr>
        <w:t>,у</w:t>
      </w:r>
      <w:proofErr w:type="gramEnd"/>
      <w:r w:rsidRPr="004957E0">
        <w:rPr>
          <w:rFonts w:ascii="Times New Roman" w:eastAsia="Times New Roman" w:hAnsi="Times New Roman" w:cs="Times New Roman"/>
          <w:sz w:val="24"/>
          <w:szCs w:val="24"/>
        </w:rPr>
        <w:t>роки-тренинги, групповые исследования,игры-исследования, творческие проекты.</w:t>
      </w:r>
    </w:p>
    <w:p w:rsidR="00D937BE" w:rsidRPr="004957E0" w:rsidRDefault="00D937BE" w:rsidP="00D937BE">
      <w:pPr>
        <w:tabs>
          <w:tab w:val="center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7E0">
        <w:rPr>
          <w:rFonts w:ascii="Times New Roman" w:eastAsia="Times New Roman" w:hAnsi="Times New Roman" w:cs="Times New Roman"/>
          <w:b/>
          <w:sz w:val="24"/>
          <w:szCs w:val="24"/>
        </w:rPr>
        <w:t>Основные методы и технологии.</w:t>
      </w:r>
    </w:p>
    <w:p w:rsidR="00D937BE" w:rsidRPr="004957E0" w:rsidRDefault="00D937BE" w:rsidP="00D937BE">
      <w:p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 w:rsidRPr="004957E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Методы проведения занятий: </w:t>
      </w:r>
      <w:r w:rsidRPr="004957E0">
        <w:rPr>
          <w:rFonts w:ascii="Times New Roman" w:eastAsia="Times New Roman" w:hAnsi="Times New Roman" w:cs="Times New Roman"/>
          <w:sz w:val="24"/>
          <w:szCs w:val="24"/>
        </w:rPr>
        <w:t>беседа, игра, эксперимент, наблюдение,  коллективные и индивидуальные исследования, самостоятельная работа, защита исследовательских работ, мини-конференция, консультация.</w:t>
      </w:r>
      <w:proofErr w:type="gramEnd"/>
    </w:p>
    <w:p w:rsidR="00D937BE" w:rsidRPr="004957E0" w:rsidRDefault="00D937BE" w:rsidP="00D937BE">
      <w:p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957E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Методы контроля: </w:t>
      </w:r>
      <w:r w:rsidRPr="004957E0">
        <w:rPr>
          <w:rFonts w:ascii="Times New Roman" w:eastAsia="Times New Roman" w:hAnsi="Times New Roman" w:cs="Times New Roman"/>
          <w:sz w:val="24"/>
          <w:szCs w:val="24"/>
        </w:rPr>
        <w:t>консультация, доклад, защита исследовательских работ, выступление, выставка, презентация, мини-конференция, научно-исследовательская конференция, участие в конкурсах исследовательских работ.</w:t>
      </w:r>
    </w:p>
    <w:p w:rsidR="009D39B8" w:rsidRDefault="009D39B8" w:rsidP="007C0A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B8" w:rsidRDefault="009D39B8" w:rsidP="007C0A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B8" w:rsidRPr="00654C64" w:rsidRDefault="009D39B8" w:rsidP="007C0A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C9F" w:rsidRDefault="00536C9F" w:rsidP="001E1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937BE" w:rsidRDefault="00D937BE" w:rsidP="001E1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937BE" w:rsidRDefault="00D937BE" w:rsidP="001E1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937BE" w:rsidRDefault="00D937BE" w:rsidP="001E1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937BE" w:rsidRDefault="00D937BE" w:rsidP="001E1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937BE" w:rsidRDefault="00D937BE" w:rsidP="001E1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937BE" w:rsidRDefault="00D937BE" w:rsidP="001E1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937BE" w:rsidRDefault="00D937BE" w:rsidP="001E1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937BE" w:rsidRDefault="00D937BE" w:rsidP="001E1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937BE" w:rsidRDefault="00D937BE" w:rsidP="001E1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9D39B8" w:rsidRDefault="009D39B8" w:rsidP="001D06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2A1182" w:rsidRPr="00D937BE" w:rsidRDefault="001D06D8" w:rsidP="001D06D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37BE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1C6A06" w:rsidRDefault="001C6A06" w:rsidP="00060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1C6A06" w:rsidRDefault="001C6A06" w:rsidP="00060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E21310" w:rsidRPr="00654C64" w:rsidRDefault="00E21310" w:rsidP="00060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0" w:type="auto"/>
        <w:tblLook w:val="04A0"/>
      </w:tblPr>
      <w:tblGrid>
        <w:gridCol w:w="848"/>
        <w:gridCol w:w="7797"/>
        <w:gridCol w:w="968"/>
      </w:tblGrid>
      <w:tr w:rsidR="00654C64" w:rsidRPr="00654C64" w:rsidTr="00D937BE">
        <w:trPr>
          <w:trHeight w:val="983"/>
        </w:trPr>
        <w:tc>
          <w:tcPr>
            <w:tcW w:w="848" w:type="dxa"/>
          </w:tcPr>
          <w:p w:rsidR="001C6A06" w:rsidRPr="00654C64" w:rsidRDefault="00976261" w:rsidP="001C6A06">
            <w:pPr>
              <w:jc w:val="center"/>
              <w:rPr>
                <w:b/>
                <w:sz w:val="24"/>
                <w:szCs w:val="24"/>
              </w:rPr>
            </w:pPr>
            <w:r w:rsidRPr="00654C64">
              <w:rPr>
                <w:b/>
                <w:sz w:val="24"/>
                <w:szCs w:val="24"/>
              </w:rPr>
              <w:t>№</w:t>
            </w:r>
            <w:r w:rsidR="00654C64">
              <w:rPr>
                <w:b/>
                <w:sz w:val="24"/>
                <w:szCs w:val="24"/>
              </w:rPr>
              <w:t xml:space="preserve"> урока </w:t>
            </w:r>
            <w:proofErr w:type="gramStart"/>
            <w:r w:rsidR="00654C64">
              <w:rPr>
                <w:b/>
                <w:sz w:val="24"/>
                <w:szCs w:val="24"/>
              </w:rPr>
              <w:t>п</w:t>
            </w:r>
            <w:proofErr w:type="gramEnd"/>
            <w:r w:rsidR="00654C6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797" w:type="dxa"/>
          </w:tcPr>
          <w:p w:rsidR="00654C64" w:rsidRDefault="00654C64" w:rsidP="001C6A06">
            <w:pPr>
              <w:jc w:val="center"/>
              <w:rPr>
                <w:b/>
                <w:sz w:val="24"/>
                <w:szCs w:val="24"/>
              </w:rPr>
            </w:pPr>
          </w:p>
          <w:p w:rsidR="001C6A06" w:rsidRPr="00654C64" w:rsidRDefault="00976261" w:rsidP="001C6A06">
            <w:pPr>
              <w:jc w:val="center"/>
              <w:rPr>
                <w:b/>
                <w:sz w:val="24"/>
                <w:szCs w:val="24"/>
              </w:rPr>
            </w:pPr>
            <w:r w:rsidRPr="00654C6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968" w:type="dxa"/>
          </w:tcPr>
          <w:p w:rsidR="001C6A06" w:rsidRPr="00654C64" w:rsidRDefault="00976261" w:rsidP="001C6A06">
            <w:pPr>
              <w:jc w:val="center"/>
              <w:rPr>
                <w:b/>
                <w:sz w:val="24"/>
                <w:szCs w:val="24"/>
              </w:rPr>
            </w:pPr>
            <w:r w:rsidRPr="00654C64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654C64" w:rsidRPr="00654C64" w:rsidTr="00D937BE">
        <w:tc>
          <w:tcPr>
            <w:tcW w:w="848" w:type="dxa"/>
          </w:tcPr>
          <w:p w:rsidR="001C319E" w:rsidRPr="00654C64" w:rsidRDefault="001C319E" w:rsidP="001C31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7" w:type="dxa"/>
          </w:tcPr>
          <w:p w:rsidR="001C319E" w:rsidRPr="00654C64" w:rsidRDefault="001C319E" w:rsidP="001C31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8" w:type="dxa"/>
          </w:tcPr>
          <w:p w:rsidR="001C319E" w:rsidRPr="00654C64" w:rsidRDefault="001C319E" w:rsidP="001C319E">
            <w:pPr>
              <w:jc w:val="center"/>
              <w:rPr>
                <w:sz w:val="24"/>
                <w:szCs w:val="24"/>
              </w:rPr>
            </w:pPr>
          </w:p>
        </w:tc>
      </w:tr>
      <w:tr w:rsidR="00654C64" w:rsidRPr="00654C64" w:rsidTr="00D937BE">
        <w:tc>
          <w:tcPr>
            <w:tcW w:w="848" w:type="dxa"/>
          </w:tcPr>
          <w:p w:rsidR="001C319E" w:rsidRPr="00E21310" w:rsidRDefault="001C319E" w:rsidP="00E21310">
            <w:r w:rsidRPr="00E21310">
              <w:t>1</w:t>
            </w:r>
          </w:p>
        </w:tc>
        <w:tc>
          <w:tcPr>
            <w:tcW w:w="7797" w:type="dxa"/>
          </w:tcPr>
          <w:p w:rsidR="001C319E" w:rsidRPr="00E21310" w:rsidRDefault="00E21310" w:rsidP="00E21310">
            <w:r>
              <w:rPr>
                <w:b/>
                <w:bCs/>
              </w:rPr>
              <w:t>Раздел 1</w:t>
            </w:r>
            <w:r w:rsidRPr="00E21310">
              <w:rPr>
                <w:b/>
                <w:bCs/>
              </w:rPr>
              <w:t xml:space="preserve">. </w:t>
            </w:r>
            <w:r w:rsidRPr="00E21310">
              <w:t xml:space="preserve">Введение </w:t>
            </w:r>
          </w:p>
          <w:p w:rsidR="00D937BE" w:rsidRPr="00E21310" w:rsidRDefault="00D937BE" w:rsidP="00E21310"/>
        </w:tc>
        <w:tc>
          <w:tcPr>
            <w:tcW w:w="968" w:type="dxa"/>
          </w:tcPr>
          <w:p w:rsidR="001C319E" w:rsidRPr="00E21310" w:rsidRDefault="00E21310" w:rsidP="00E21310">
            <w:r>
              <w:t>1</w:t>
            </w:r>
          </w:p>
        </w:tc>
      </w:tr>
      <w:tr w:rsidR="00654C64" w:rsidRPr="00654C64" w:rsidTr="00D937BE">
        <w:tc>
          <w:tcPr>
            <w:tcW w:w="848" w:type="dxa"/>
          </w:tcPr>
          <w:p w:rsidR="001C319E" w:rsidRPr="00E21310" w:rsidRDefault="00D937BE" w:rsidP="00E21310">
            <w:r w:rsidRPr="00E21310">
              <w:t>2</w:t>
            </w:r>
          </w:p>
        </w:tc>
        <w:tc>
          <w:tcPr>
            <w:tcW w:w="7797" w:type="dxa"/>
          </w:tcPr>
          <w:p w:rsidR="00D937BE" w:rsidRPr="00E21310" w:rsidRDefault="00E21310" w:rsidP="00E2131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Раздел 2</w:t>
            </w:r>
            <w:r w:rsidRPr="00E21310">
              <w:rPr>
                <w:rFonts w:eastAsia="Times New Roman"/>
                <w:b/>
                <w:bCs/>
              </w:rPr>
              <w:t xml:space="preserve">. </w:t>
            </w:r>
            <w:r w:rsidR="00D937BE" w:rsidRPr="00E21310">
              <w:rPr>
                <w:rFonts w:eastAsia="Times New Roman"/>
                <w:bCs/>
              </w:rPr>
              <w:t>Инициализация проекта</w:t>
            </w:r>
          </w:p>
          <w:p w:rsidR="001C319E" w:rsidRPr="00E21310" w:rsidRDefault="001C319E" w:rsidP="00E21310">
            <w:pPr>
              <w:ind w:firstLine="709"/>
              <w:rPr>
                <w:rFonts w:eastAsia="Times New Roman"/>
                <w:b/>
              </w:rPr>
            </w:pPr>
          </w:p>
        </w:tc>
        <w:tc>
          <w:tcPr>
            <w:tcW w:w="968" w:type="dxa"/>
          </w:tcPr>
          <w:p w:rsidR="001C319E" w:rsidRPr="00E21310" w:rsidRDefault="00E21310" w:rsidP="00E21310">
            <w:r>
              <w:t>10</w:t>
            </w:r>
          </w:p>
        </w:tc>
      </w:tr>
      <w:tr w:rsidR="00654C64" w:rsidRPr="00654C64" w:rsidTr="00D937BE">
        <w:tc>
          <w:tcPr>
            <w:tcW w:w="848" w:type="dxa"/>
          </w:tcPr>
          <w:p w:rsidR="001C319E" w:rsidRPr="00E21310" w:rsidRDefault="00E21310" w:rsidP="00E21310">
            <w:r w:rsidRPr="00E21310">
              <w:t>3</w:t>
            </w:r>
          </w:p>
        </w:tc>
        <w:tc>
          <w:tcPr>
            <w:tcW w:w="7797" w:type="dxa"/>
          </w:tcPr>
          <w:p w:rsidR="00E21310" w:rsidRPr="00E21310" w:rsidRDefault="00E21310" w:rsidP="00E21310">
            <w:r w:rsidRPr="00E21310">
              <w:rPr>
                <w:b/>
                <w:bCs/>
              </w:rPr>
              <w:t xml:space="preserve">Раздел 3. </w:t>
            </w:r>
            <w:r w:rsidRPr="00E21310">
              <w:rPr>
                <w:bCs/>
              </w:rPr>
              <w:t>Оформление промежуточных результатов проектной деятельности</w:t>
            </w:r>
          </w:p>
          <w:p w:rsidR="001C319E" w:rsidRPr="00E21310" w:rsidRDefault="001C319E" w:rsidP="00E21310">
            <w:pPr>
              <w:rPr>
                <w:b/>
              </w:rPr>
            </w:pPr>
          </w:p>
        </w:tc>
        <w:tc>
          <w:tcPr>
            <w:tcW w:w="968" w:type="dxa"/>
          </w:tcPr>
          <w:p w:rsidR="001C319E" w:rsidRPr="00E21310" w:rsidRDefault="00E21310" w:rsidP="00E21310">
            <w:r>
              <w:t>2</w:t>
            </w:r>
            <w:bookmarkStart w:id="0" w:name="_GoBack"/>
            <w:bookmarkEnd w:id="0"/>
          </w:p>
        </w:tc>
      </w:tr>
      <w:tr w:rsidR="00654C64" w:rsidRPr="00654C64" w:rsidTr="00D937BE">
        <w:tc>
          <w:tcPr>
            <w:tcW w:w="848" w:type="dxa"/>
          </w:tcPr>
          <w:p w:rsidR="001C319E" w:rsidRPr="00E21310" w:rsidRDefault="00E21310" w:rsidP="00E21310">
            <w:r w:rsidRPr="00E21310">
              <w:t>4</w:t>
            </w:r>
          </w:p>
        </w:tc>
        <w:tc>
          <w:tcPr>
            <w:tcW w:w="7797" w:type="dxa"/>
          </w:tcPr>
          <w:p w:rsidR="00E21310" w:rsidRPr="00E21310" w:rsidRDefault="00E21310" w:rsidP="00E21310">
            <w:r w:rsidRPr="00E21310">
              <w:rPr>
                <w:b/>
                <w:bCs/>
              </w:rPr>
              <w:t xml:space="preserve">Раздел 4. </w:t>
            </w:r>
            <w:r w:rsidRPr="00E21310">
              <w:rPr>
                <w:bCs/>
              </w:rPr>
              <w:t>Управление оформлением и завершением проектов</w:t>
            </w:r>
          </w:p>
          <w:p w:rsidR="001C319E" w:rsidRPr="00E21310" w:rsidRDefault="001C319E" w:rsidP="00E21310"/>
        </w:tc>
        <w:tc>
          <w:tcPr>
            <w:tcW w:w="968" w:type="dxa"/>
          </w:tcPr>
          <w:p w:rsidR="001C319E" w:rsidRPr="00E21310" w:rsidRDefault="00E21310" w:rsidP="00E21310">
            <w:r>
              <w:t>2</w:t>
            </w:r>
          </w:p>
        </w:tc>
      </w:tr>
      <w:tr w:rsidR="00654C64" w:rsidRPr="00654C64" w:rsidTr="00D937BE">
        <w:tc>
          <w:tcPr>
            <w:tcW w:w="848" w:type="dxa"/>
          </w:tcPr>
          <w:p w:rsidR="001C319E" w:rsidRPr="00E21310" w:rsidRDefault="00E21310" w:rsidP="00E21310">
            <w:r w:rsidRPr="00E21310">
              <w:t>5</w:t>
            </w:r>
          </w:p>
        </w:tc>
        <w:tc>
          <w:tcPr>
            <w:tcW w:w="7797" w:type="dxa"/>
          </w:tcPr>
          <w:p w:rsidR="00E21310" w:rsidRPr="00E21310" w:rsidRDefault="00E21310" w:rsidP="00E21310">
            <w:r w:rsidRPr="00E21310">
              <w:rPr>
                <w:b/>
                <w:bCs/>
              </w:rPr>
              <w:t xml:space="preserve">Раздел 5. </w:t>
            </w:r>
            <w:r w:rsidRPr="00E21310">
              <w:rPr>
                <w:bCs/>
              </w:rPr>
              <w:t>Защита результатов проектной деятельности</w:t>
            </w:r>
          </w:p>
          <w:p w:rsidR="001C319E" w:rsidRPr="00E21310" w:rsidRDefault="001C319E" w:rsidP="00E21310"/>
        </w:tc>
        <w:tc>
          <w:tcPr>
            <w:tcW w:w="968" w:type="dxa"/>
          </w:tcPr>
          <w:p w:rsidR="001C319E" w:rsidRPr="00E21310" w:rsidRDefault="00E21310" w:rsidP="00E21310">
            <w:r>
              <w:t>1</w:t>
            </w:r>
          </w:p>
        </w:tc>
      </w:tr>
      <w:tr w:rsidR="00654C64" w:rsidRPr="00654C64" w:rsidTr="00D937BE">
        <w:tc>
          <w:tcPr>
            <w:tcW w:w="848" w:type="dxa"/>
          </w:tcPr>
          <w:p w:rsidR="001C319E" w:rsidRPr="00E21310" w:rsidRDefault="00E21310" w:rsidP="00E21310">
            <w:r w:rsidRPr="00E21310">
              <w:t>6</w:t>
            </w:r>
          </w:p>
        </w:tc>
        <w:tc>
          <w:tcPr>
            <w:tcW w:w="7797" w:type="dxa"/>
          </w:tcPr>
          <w:p w:rsidR="00E21310" w:rsidRPr="00E21310" w:rsidRDefault="00E21310" w:rsidP="00E21310">
            <w:r w:rsidRPr="00E21310">
              <w:rPr>
                <w:b/>
                <w:bCs/>
              </w:rPr>
              <w:t xml:space="preserve">Раздел 6. </w:t>
            </w:r>
            <w:r w:rsidRPr="00E21310">
              <w:rPr>
                <w:bCs/>
              </w:rPr>
              <w:t>Рефлексия проектной деятельности</w:t>
            </w:r>
          </w:p>
          <w:p w:rsidR="001C319E" w:rsidRPr="00E21310" w:rsidRDefault="001C319E" w:rsidP="00E21310"/>
        </w:tc>
        <w:tc>
          <w:tcPr>
            <w:tcW w:w="968" w:type="dxa"/>
          </w:tcPr>
          <w:p w:rsidR="001C319E" w:rsidRPr="00E21310" w:rsidRDefault="00E21310" w:rsidP="00E21310">
            <w:r>
              <w:t>1</w:t>
            </w:r>
          </w:p>
        </w:tc>
      </w:tr>
      <w:tr w:rsidR="00E21310" w:rsidRPr="00654C64" w:rsidTr="00D937BE">
        <w:tc>
          <w:tcPr>
            <w:tcW w:w="848" w:type="dxa"/>
          </w:tcPr>
          <w:p w:rsidR="00E21310" w:rsidRPr="00E21310" w:rsidRDefault="00E21310" w:rsidP="00E21310"/>
        </w:tc>
        <w:tc>
          <w:tcPr>
            <w:tcW w:w="7797" w:type="dxa"/>
          </w:tcPr>
          <w:p w:rsidR="00E21310" w:rsidRPr="00E21310" w:rsidRDefault="00E21310" w:rsidP="00E21310">
            <w:pPr>
              <w:rPr>
                <w:b/>
                <w:bCs/>
              </w:rPr>
            </w:pPr>
          </w:p>
          <w:p w:rsidR="00E21310" w:rsidRPr="00E21310" w:rsidRDefault="00E21310" w:rsidP="00E21310">
            <w:pPr>
              <w:rPr>
                <w:b/>
                <w:bCs/>
              </w:rPr>
            </w:pPr>
          </w:p>
        </w:tc>
        <w:tc>
          <w:tcPr>
            <w:tcW w:w="968" w:type="dxa"/>
          </w:tcPr>
          <w:p w:rsidR="00E21310" w:rsidRPr="00E21310" w:rsidRDefault="00E21310" w:rsidP="00E21310">
            <w:r>
              <w:t>17</w:t>
            </w:r>
          </w:p>
        </w:tc>
      </w:tr>
    </w:tbl>
    <w:p w:rsidR="002A1182" w:rsidRPr="00536C9F" w:rsidRDefault="002A1182" w:rsidP="003B1C2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A1182" w:rsidRPr="00536C9F" w:rsidRDefault="002A1182" w:rsidP="003B1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282263" w:rsidRPr="00536C9F" w:rsidRDefault="00282263" w:rsidP="003B1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282263" w:rsidRPr="00536C9F" w:rsidRDefault="00282263" w:rsidP="003B1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282263" w:rsidRPr="00536C9F" w:rsidRDefault="00282263" w:rsidP="003B1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3C3D08" w:rsidRPr="00536C9F" w:rsidRDefault="003C3D08" w:rsidP="003B1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sectPr w:rsidR="003C3D08" w:rsidRPr="00536C9F" w:rsidSect="009D39B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944F9"/>
    <w:multiLevelType w:val="multilevel"/>
    <w:tmpl w:val="D5D01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2263"/>
    <w:rsid w:val="00017CF2"/>
    <w:rsid w:val="00024281"/>
    <w:rsid w:val="0004145B"/>
    <w:rsid w:val="000606EB"/>
    <w:rsid w:val="000D2916"/>
    <w:rsid w:val="0013092E"/>
    <w:rsid w:val="0014489E"/>
    <w:rsid w:val="001648D9"/>
    <w:rsid w:val="001C319E"/>
    <w:rsid w:val="001C6A06"/>
    <w:rsid w:val="001D06D8"/>
    <w:rsid w:val="001E02CE"/>
    <w:rsid w:val="001E12FF"/>
    <w:rsid w:val="001F129F"/>
    <w:rsid w:val="002169B2"/>
    <w:rsid w:val="002231D5"/>
    <w:rsid w:val="00282263"/>
    <w:rsid w:val="002A1182"/>
    <w:rsid w:val="002A33F5"/>
    <w:rsid w:val="002B440E"/>
    <w:rsid w:val="002E49AC"/>
    <w:rsid w:val="0036517B"/>
    <w:rsid w:val="00381803"/>
    <w:rsid w:val="003B1C28"/>
    <w:rsid w:val="003C2202"/>
    <w:rsid w:val="003C3D08"/>
    <w:rsid w:val="003E262E"/>
    <w:rsid w:val="003E5387"/>
    <w:rsid w:val="004003F1"/>
    <w:rsid w:val="00405820"/>
    <w:rsid w:val="004062BC"/>
    <w:rsid w:val="00455903"/>
    <w:rsid w:val="00471CFD"/>
    <w:rsid w:val="004957E0"/>
    <w:rsid w:val="004B01F8"/>
    <w:rsid w:val="005024A2"/>
    <w:rsid w:val="005261E1"/>
    <w:rsid w:val="00536C9F"/>
    <w:rsid w:val="00575270"/>
    <w:rsid w:val="005758AE"/>
    <w:rsid w:val="00596FB5"/>
    <w:rsid w:val="005B0FBB"/>
    <w:rsid w:val="005B663F"/>
    <w:rsid w:val="005C3326"/>
    <w:rsid w:val="005E5652"/>
    <w:rsid w:val="005F7117"/>
    <w:rsid w:val="0060094E"/>
    <w:rsid w:val="0060713C"/>
    <w:rsid w:val="00654C64"/>
    <w:rsid w:val="00690E0F"/>
    <w:rsid w:val="006B4CEF"/>
    <w:rsid w:val="006D4BB6"/>
    <w:rsid w:val="007059D2"/>
    <w:rsid w:val="007C0AAD"/>
    <w:rsid w:val="00804DBE"/>
    <w:rsid w:val="00812867"/>
    <w:rsid w:val="008429F0"/>
    <w:rsid w:val="00850DB2"/>
    <w:rsid w:val="008C5B99"/>
    <w:rsid w:val="00976261"/>
    <w:rsid w:val="009D39B8"/>
    <w:rsid w:val="009D7483"/>
    <w:rsid w:val="00A127BF"/>
    <w:rsid w:val="00A42113"/>
    <w:rsid w:val="00A50A00"/>
    <w:rsid w:val="00A63D5B"/>
    <w:rsid w:val="00A83EEF"/>
    <w:rsid w:val="00A96D52"/>
    <w:rsid w:val="00A97DE1"/>
    <w:rsid w:val="00AD3197"/>
    <w:rsid w:val="00B24CE6"/>
    <w:rsid w:val="00B33A08"/>
    <w:rsid w:val="00BA5C4F"/>
    <w:rsid w:val="00BB25B3"/>
    <w:rsid w:val="00BF7C87"/>
    <w:rsid w:val="00C466CE"/>
    <w:rsid w:val="00C72433"/>
    <w:rsid w:val="00C918C8"/>
    <w:rsid w:val="00D64A63"/>
    <w:rsid w:val="00D937BE"/>
    <w:rsid w:val="00D95AB8"/>
    <w:rsid w:val="00DB3B2D"/>
    <w:rsid w:val="00DB5C53"/>
    <w:rsid w:val="00DD5BBC"/>
    <w:rsid w:val="00DF42CD"/>
    <w:rsid w:val="00E21310"/>
    <w:rsid w:val="00E31C6E"/>
    <w:rsid w:val="00E63659"/>
    <w:rsid w:val="00E84E4C"/>
    <w:rsid w:val="00E92DF0"/>
    <w:rsid w:val="00EA2379"/>
    <w:rsid w:val="00ED5378"/>
    <w:rsid w:val="00F26033"/>
    <w:rsid w:val="00F83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4C"/>
  </w:style>
  <w:style w:type="paragraph" w:styleId="1">
    <w:name w:val="heading 1"/>
    <w:basedOn w:val="a"/>
    <w:next w:val="a"/>
    <w:link w:val="10"/>
    <w:qFormat/>
    <w:rsid w:val="002822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1"/>
    <w:qFormat/>
    <w:rsid w:val="000D2916"/>
    <w:pPr>
      <w:widowControl w:val="0"/>
      <w:spacing w:after="0" w:line="240" w:lineRule="auto"/>
      <w:ind w:left="102" w:firstLine="283"/>
      <w:outlineLvl w:val="2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22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282263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">
    <w:name w:val="c0"/>
    <w:basedOn w:val="a"/>
    <w:rsid w:val="0028226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282263"/>
  </w:style>
  <w:style w:type="character" w:customStyle="1" w:styleId="c7">
    <w:name w:val="c7"/>
    <w:basedOn w:val="a0"/>
    <w:rsid w:val="00282263"/>
  </w:style>
  <w:style w:type="character" w:customStyle="1" w:styleId="apple-converted-space">
    <w:name w:val="apple-converted-space"/>
    <w:basedOn w:val="a0"/>
    <w:rsid w:val="00282263"/>
  </w:style>
  <w:style w:type="paragraph" w:customStyle="1" w:styleId="c53">
    <w:name w:val="c53"/>
    <w:basedOn w:val="a"/>
    <w:rsid w:val="00282263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82263"/>
  </w:style>
  <w:style w:type="character" w:customStyle="1" w:styleId="c13">
    <w:name w:val="c13"/>
    <w:basedOn w:val="a0"/>
    <w:rsid w:val="00282263"/>
  </w:style>
  <w:style w:type="character" w:styleId="a4">
    <w:name w:val="Emphasis"/>
    <w:basedOn w:val="a0"/>
    <w:uiPriority w:val="20"/>
    <w:qFormat/>
    <w:rsid w:val="00282263"/>
    <w:rPr>
      <w:i/>
      <w:iCs/>
    </w:rPr>
  </w:style>
  <w:style w:type="character" w:customStyle="1" w:styleId="c4">
    <w:name w:val="c4"/>
    <w:basedOn w:val="a0"/>
    <w:rsid w:val="00282263"/>
  </w:style>
  <w:style w:type="paragraph" w:customStyle="1" w:styleId="c15">
    <w:name w:val="c15"/>
    <w:basedOn w:val="a"/>
    <w:rsid w:val="00282263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82263"/>
  </w:style>
  <w:style w:type="character" w:customStyle="1" w:styleId="c17">
    <w:name w:val="c17"/>
    <w:basedOn w:val="a0"/>
    <w:rsid w:val="00282263"/>
  </w:style>
  <w:style w:type="character" w:customStyle="1" w:styleId="c86">
    <w:name w:val="c86"/>
    <w:basedOn w:val="a0"/>
    <w:rsid w:val="00282263"/>
  </w:style>
  <w:style w:type="table" w:styleId="a5">
    <w:name w:val="Table Grid"/>
    <w:basedOn w:val="a1"/>
    <w:uiPriority w:val="59"/>
    <w:rsid w:val="00282263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5">
    <w:name w:val="c35"/>
    <w:basedOn w:val="a0"/>
    <w:rsid w:val="00282263"/>
  </w:style>
  <w:style w:type="paragraph" w:customStyle="1" w:styleId="c23">
    <w:name w:val="c23"/>
    <w:basedOn w:val="a"/>
    <w:rsid w:val="00282263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282263"/>
  </w:style>
  <w:style w:type="character" w:customStyle="1" w:styleId="c22">
    <w:name w:val="c22"/>
    <w:basedOn w:val="a0"/>
    <w:rsid w:val="00282263"/>
  </w:style>
  <w:style w:type="paragraph" w:customStyle="1" w:styleId="c40">
    <w:name w:val="c40"/>
    <w:basedOn w:val="a"/>
    <w:rsid w:val="0028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"/>
    <w:rsid w:val="0028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282263"/>
  </w:style>
  <w:style w:type="character" w:customStyle="1" w:styleId="2">
    <w:name w:val="Основной текст с отступом 2 Знак"/>
    <w:basedOn w:val="a0"/>
    <w:link w:val="20"/>
    <w:uiPriority w:val="99"/>
    <w:rsid w:val="00282263"/>
    <w:rPr>
      <w:sz w:val="24"/>
    </w:rPr>
  </w:style>
  <w:style w:type="paragraph" w:styleId="20">
    <w:name w:val="Body Text Indent 2"/>
    <w:basedOn w:val="a"/>
    <w:link w:val="2"/>
    <w:uiPriority w:val="99"/>
    <w:rsid w:val="00282263"/>
    <w:pPr>
      <w:spacing w:after="120" w:line="480" w:lineRule="auto"/>
      <w:ind w:left="283"/>
    </w:pPr>
    <w:rPr>
      <w:sz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282263"/>
  </w:style>
  <w:style w:type="paragraph" w:customStyle="1" w:styleId="Default">
    <w:name w:val="Default"/>
    <w:rsid w:val="00282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uiPriority w:val="99"/>
    <w:rsid w:val="0028226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3">
    <w:name w:val="c3"/>
    <w:basedOn w:val="a0"/>
    <w:rsid w:val="00282263"/>
  </w:style>
  <w:style w:type="paragraph" w:styleId="a6">
    <w:name w:val="Normal (Web)"/>
    <w:basedOn w:val="a"/>
    <w:uiPriority w:val="99"/>
    <w:unhideWhenUsed/>
    <w:rsid w:val="0028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455903"/>
  </w:style>
  <w:style w:type="character" w:customStyle="1" w:styleId="c1">
    <w:name w:val="c1"/>
    <w:basedOn w:val="a0"/>
    <w:rsid w:val="00455903"/>
  </w:style>
  <w:style w:type="character" w:styleId="a7">
    <w:name w:val="Strong"/>
    <w:basedOn w:val="a0"/>
    <w:uiPriority w:val="22"/>
    <w:qFormat/>
    <w:rsid w:val="005B0FBB"/>
    <w:rPr>
      <w:b/>
      <w:bCs/>
    </w:rPr>
  </w:style>
  <w:style w:type="character" w:customStyle="1" w:styleId="WW8Num1z0">
    <w:name w:val="WW8Num1z0"/>
    <w:rsid w:val="00DB5C53"/>
    <w:rPr>
      <w:rFonts w:hint="default"/>
      <w:color w:val="000000"/>
    </w:rPr>
  </w:style>
  <w:style w:type="paragraph" w:styleId="a8">
    <w:name w:val="No Spacing"/>
    <w:qFormat/>
    <w:rsid w:val="00850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Новый"/>
    <w:basedOn w:val="a"/>
    <w:rsid w:val="00405820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1"/>
    <w:rsid w:val="000D291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600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94E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5"/>
    <w:uiPriority w:val="59"/>
    <w:rsid w:val="004B01F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9D39B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D39B8"/>
  </w:style>
  <w:style w:type="table" w:customStyle="1" w:styleId="22">
    <w:name w:val="Сетка таблицы2"/>
    <w:basedOn w:val="a1"/>
    <w:next w:val="a5"/>
    <w:uiPriority w:val="59"/>
    <w:rsid w:val="009D39B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1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14769">
                          <w:marLeft w:val="0"/>
                          <w:marRight w:val="0"/>
                          <w:marTop w:val="0"/>
                          <w:marBottom w:val="2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81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4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36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5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698039">
                          <w:marLeft w:val="0"/>
                          <w:marRight w:val="0"/>
                          <w:marTop w:val="0"/>
                          <w:marBottom w:val="2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09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61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04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01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NUL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2667</Words>
  <Characters>15205</Characters>
  <Application>Microsoft Office Word</Application>
  <DocSecurity>0</DocSecurity>
  <Lines>126</Lines>
  <Paragraphs>35</Paragraphs>
  <ScaleCrop>false</ScaleCrop>
  <Company/>
  <LinksUpToDate>false</LinksUpToDate>
  <CharactersWithSpaces>17837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2023-10-23T07:38:00Z</cp:lastPrinted>
  <dcterms:created xsi:type="dcterms:W3CDTF">2023-10-23T07:37:00Z</dcterms:created>
  <dcterms:modified xsi:type="dcterms:W3CDTF">2023-10-24T06:30:00Z</dcterms:modified>
</cp:coreProperties>
</file>